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E23EED" w14:textId="77777777" w:rsidR="009E42D2" w:rsidRDefault="009E42D2" w:rsidP="008E7360">
      <w:pPr>
        <w:jc w:val="center"/>
        <w:rPr>
          <w:b/>
          <w:bCs/>
          <w:sz w:val="32"/>
          <w:szCs w:val="32"/>
          <w:lang w:val="en-GB"/>
        </w:rPr>
      </w:pPr>
    </w:p>
    <w:p w14:paraId="23F62D23" w14:textId="77777777" w:rsidR="00652FF0" w:rsidRPr="000E5769" w:rsidRDefault="00D040FA" w:rsidP="00652FF0">
      <w:pPr>
        <w:spacing w:after="0"/>
        <w:jc w:val="center"/>
        <w:rPr>
          <w:b/>
          <w:bCs/>
          <w:sz w:val="48"/>
          <w:szCs w:val="48"/>
        </w:rPr>
      </w:pPr>
      <w:r w:rsidRPr="000E5769">
        <w:rPr>
          <w:b/>
          <w:bCs/>
          <w:sz w:val="48"/>
          <w:szCs w:val="48"/>
        </w:rPr>
        <w:t>Realisierte historische Gebäude</w:t>
      </w:r>
    </w:p>
    <w:p w14:paraId="4AC51977" w14:textId="3B45E95D" w:rsidR="003A131C" w:rsidRPr="000E5769" w:rsidRDefault="00D040FA" w:rsidP="00652FF0">
      <w:pPr>
        <w:spacing w:after="0"/>
        <w:jc w:val="center"/>
        <w:rPr>
          <w:b/>
          <w:bCs/>
          <w:sz w:val="48"/>
          <w:szCs w:val="48"/>
        </w:rPr>
      </w:pPr>
      <w:r w:rsidRPr="000E5769">
        <w:rPr>
          <w:b/>
          <w:bCs/>
          <w:sz w:val="48"/>
          <w:szCs w:val="48"/>
        </w:rPr>
        <w:t>mit</w:t>
      </w:r>
      <w:r w:rsidR="00652FF0" w:rsidRPr="000E5769">
        <w:rPr>
          <w:b/>
          <w:bCs/>
          <w:sz w:val="48"/>
          <w:szCs w:val="48"/>
        </w:rPr>
        <w:t xml:space="preserve"> </w:t>
      </w:r>
      <w:r w:rsidR="002870ED" w:rsidRPr="000E5769">
        <w:rPr>
          <w:b/>
          <w:bCs/>
          <w:sz w:val="48"/>
          <w:szCs w:val="48"/>
        </w:rPr>
        <w:t>der dünnschichtigen Mineralmasse</w:t>
      </w:r>
      <w:r w:rsidR="003A131C" w:rsidRPr="000E5769">
        <w:rPr>
          <w:b/>
          <w:bCs/>
          <w:sz w:val="48"/>
          <w:szCs w:val="48"/>
        </w:rPr>
        <w:t xml:space="preserve"> </w:t>
      </w:r>
      <w:r w:rsidR="008E7360" w:rsidRPr="000E5769">
        <w:rPr>
          <w:b/>
          <w:bCs/>
          <w:sz w:val="48"/>
          <w:szCs w:val="48"/>
        </w:rPr>
        <w:br/>
      </w:r>
      <w:r w:rsidR="003A131C" w:rsidRPr="000E5769">
        <w:rPr>
          <w:b/>
          <w:bCs/>
          <w:color w:val="0070C0"/>
          <w:sz w:val="48"/>
          <w:szCs w:val="48"/>
        </w:rPr>
        <w:t>AD</w:t>
      </w:r>
      <w:r w:rsidR="008C457E" w:rsidRPr="000E5769">
        <w:rPr>
          <w:b/>
          <w:bCs/>
          <w:color w:val="0070C0"/>
          <w:sz w:val="48"/>
          <w:szCs w:val="48"/>
        </w:rPr>
        <w:t>I</w:t>
      </w:r>
      <w:r w:rsidR="003A131C" w:rsidRPr="000E5769">
        <w:rPr>
          <w:b/>
          <w:bCs/>
          <w:color w:val="0070C0"/>
          <w:sz w:val="48"/>
          <w:szCs w:val="48"/>
        </w:rPr>
        <w:t>TIZOL OPEN</w:t>
      </w:r>
      <w:r w:rsidR="008E7360" w:rsidRPr="000E5769">
        <w:rPr>
          <w:b/>
          <w:bCs/>
          <w:sz w:val="48"/>
          <w:szCs w:val="48"/>
        </w:rPr>
        <w:br/>
      </w:r>
      <w:r w:rsidR="00652FF0" w:rsidRPr="000E5769">
        <w:rPr>
          <w:b/>
          <w:bCs/>
          <w:sz w:val="48"/>
          <w:szCs w:val="48"/>
        </w:rPr>
        <w:t xml:space="preserve">mit </w:t>
      </w:r>
      <w:r w:rsidR="00496EEC" w:rsidRPr="000E5769">
        <w:rPr>
          <w:b/>
          <w:bCs/>
          <w:color w:val="FF0000"/>
          <w:sz w:val="48"/>
          <w:szCs w:val="48"/>
        </w:rPr>
        <w:t>Wärme</w:t>
      </w:r>
      <w:r w:rsidR="00AF3578" w:rsidRPr="000E5769">
        <w:rPr>
          <w:b/>
          <w:bCs/>
          <w:color w:val="FF0000"/>
          <w:sz w:val="48"/>
          <w:szCs w:val="48"/>
        </w:rPr>
        <w:t>-</w:t>
      </w:r>
      <w:r w:rsidR="003361D0" w:rsidRPr="000E5769">
        <w:rPr>
          <w:b/>
          <w:bCs/>
          <w:color w:val="FF0000"/>
          <w:sz w:val="48"/>
          <w:szCs w:val="48"/>
        </w:rPr>
        <w:t xml:space="preserve"> </w:t>
      </w:r>
      <w:r w:rsidR="00DA46D6" w:rsidRPr="000E5769">
        <w:rPr>
          <w:b/>
          <w:bCs/>
          <w:color w:val="FF0000"/>
          <w:sz w:val="48"/>
          <w:szCs w:val="48"/>
        </w:rPr>
        <w:t>/</w:t>
      </w:r>
      <w:r w:rsidR="00496EEC" w:rsidRPr="000E5769">
        <w:rPr>
          <w:b/>
          <w:bCs/>
          <w:color w:val="FF0000"/>
          <w:sz w:val="48"/>
          <w:szCs w:val="48"/>
        </w:rPr>
        <w:t xml:space="preserve"> Kälte</w:t>
      </w:r>
      <w:r w:rsidR="003361D0" w:rsidRPr="000E5769">
        <w:rPr>
          <w:b/>
          <w:bCs/>
          <w:color w:val="FF0000"/>
          <w:sz w:val="48"/>
          <w:szCs w:val="48"/>
        </w:rPr>
        <w:t>isolierung</w:t>
      </w:r>
      <w:r w:rsidR="00DA46D6" w:rsidRPr="000E5769">
        <w:rPr>
          <w:b/>
          <w:bCs/>
          <w:color w:val="FF0000"/>
          <w:sz w:val="48"/>
          <w:szCs w:val="48"/>
        </w:rPr>
        <w:t>s-</w:t>
      </w:r>
      <w:r w:rsidR="00496EEC" w:rsidRPr="000E5769">
        <w:rPr>
          <w:b/>
          <w:bCs/>
          <w:color w:val="FF0000"/>
          <w:sz w:val="48"/>
          <w:szCs w:val="48"/>
        </w:rPr>
        <w:t xml:space="preserve"> </w:t>
      </w:r>
      <w:r w:rsidR="00DA46D6" w:rsidRPr="000E5769">
        <w:rPr>
          <w:b/>
          <w:bCs/>
          <w:color w:val="FF0000"/>
          <w:sz w:val="48"/>
          <w:szCs w:val="48"/>
        </w:rPr>
        <w:t>sowie</w:t>
      </w:r>
      <w:r w:rsidR="00AF3578" w:rsidRPr="000E5769">
        <w:rPr>
          <w:b/>
          <w:bCs/>
          <w:color w:val="FF0000"/>
          <w:sz w:val="48"/>
          <w:szCs w:val="48"/>
        </w:rPr>
        <w:t xml:space="preserve"> Schutzeigenschaften</w:t>
      </w:r>
      <w:r w:rsidR="008E7360" w:rsidRPr="000E5769">
        <w:rPr>
          <w:b/>
          <w:bCs/>
          <w:color w:val="FF0000"/>
          <w:sz w:val="48"/>
          <w:szCs w:val="48"/>
        </w:rPr>
        <w:t xml:space="preserve"> </w:t>
      </w:r>
    </w:p>
    <w:p w14:paraId="066EC3A0" w14:textId="77777777" w:rsidR="008E7360" w:rsidRPr="0071375E" w:rsidRDefault="008E7360" w:rsidP="008E7360">
      <w:pPr>
        <w:rPr>
          <w:b/>
          <w:bCs/>
          <w:sz w:val="28"/>
          <w:szCs w:val="28"/>
        </w:rPr>
      </w:pPr>
    </w:p>
    <w:p w14:paraId="37554DAA" w14:textId="142D2FC6" w:rsidR="003A131C" w:rsidRPr="000E5769" w:rsidRDefault="00AF3578" w:rsidP="000E5769">
      <w:pPr>
        <w:jc w:val="center"/>
        <w:rPr>
          <w:b/>
          <w:bCs/>
          <w:sz w:val="36"/>
          <w:szCs w:val="36"/>
          <w:u w:val="single"/>
        </w:rPr>
      </w:pPr>
      <w:r w:rsidRPr="000E5769">
        <w:rPr>
          <w:b/>
          <w:bCs/>
          <w:sz w:val="36"/>
          <w:szCs w:val="36"/>
          <w:u w:val="single"/>
        </w:rPr>
        <w:t>Ausgewählte Projekte</w:t>
      </w:r>
      <w:r w:rsidR="008E7360" w:rsidRPr="000E5769">
        <w:rPr>
          <w:b/>
          <w:bCs/>
          <w:sz w:val="36"/>
          <w:szCs w:val="36"/>
          <w:u w:val="single"/>
        </w:rPr>
        <w:t>:</w:t>
      </w:r>
    </w:p>
    <w:p w14:paraId="5E913EBC" w14:textId="77777777" w:rsidR="008E7360" w:rsidRPr="0071375E" w:rsidRDefault="008E7360" w:rsidP="00762B28">
      <w:pPr>
        <w:jc w:val="center"/>
        <w:rPr>
          <w:b/>
          <w:bCs/>
          <w:sz w:val="28"/>
          <w:szCs w:val="28"/>
        </w:rPr>
      </w:pPr>
    </w:p>
    <w:p w14:paraId="0520932F" w14:textId="77777777" w:rsidR="00E73F74" w:rsidRDefault="00E73F74" w:rsidP="00937996">
      <w:pPr>
        <w:rPr>
          <w:noProof/>
        </w:rPr>
      </w:pPr>
    </w:p>
    <w:p w14:paraId="4DBB203B" w14:textId="77777777" w:rsidR="009E42D2" w:rsidRPr="0071375E" w:rsidRDefault="00937996" w:rsidP="002B0608">
      <w:pPr>
        <w:jc w:val="center"/>
        <w:rPr>
          <w:b/>
          <w:bCs/>
          <w:sz w:val="28"/>
          <w:szCs w:val="28"/>
        </w:rPr>
      </w:pPr>
      <w:r w:rsidRPr="0071375E">
        <w:rPr>
          <w:noProof/>
        </w:rPr>
        <w:drawing>
          <wp:inline distT="0" distB="0" distL="0" distR="0" wp14:anchorId="2CF4D3D6" wp14:editId="575D92C2">
            <wp:extent cx="1350075" cy="1007110"/>
            <wp:effectExtent l="0" t="0" r="2540" b="2540"/>
            <wp:docPr id="1945346350" name="Obrázek 40">
              <a:hlinkClick xmlns:a="http://schemas.openxmlformats.org/drawingml/2006/main" r:id="rId7" tooltip="&quot;After application ADITIZOL OP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a:hlinkClick r:id="rId7" tooltip="&quot;After application ADITIZOL OPEN&quot;"/>
                    </pic:cNvPr>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4823" r="1"/>
                    <a:stretch/>
                  </pic:blipFill>
                  <pic:spPr bwMode="auto">
                    <a:xfrm>
                      <a:off x="0" y="0"/>
                      <a:ext cx="1352861" cy="1009188"/>
                    </a:xfrm>
                    <a:prstGeom prst="rect">
                      <a:avLst/>
                    </a:prstGeom>
                    <a:noFill/>
                    <a:ln>
                      <a:noFill/>
                    </a:ln>
                    <a:extLst>
                      <a:ext uri="{53640926-AAD7-44D8-BBD7-CCE9431645EC}">
                        <a14:shadowObscured xmlns:a14="http://schemas.microsoft.com/office/drawing/2010/main"/>
                      </a:ext>
                    </a:extLst>
                  </pic:spPr>
                </pic:pic>
              </a:graphicData>
            </a:graphic>
          </wp:inline>
        </w:drawing>
      </w:r>
      <w:r w:rsidR="00C52900">
        <w:rPr>
          <w:b/>
          <w:bCs/>
          <w:sz w:val="28"/>
          <w:szCs w:val="28"/>
        </w:rPr>
        <w:t xml:space="preserve"> </w:t>
      </w:r>
      <w:r w:rsidRPr="0071375E">
        <w:rPr>
          <w:noProof/>
        </w:rPr>
        <w:drawing>
          <wp:inline distT="0" distB="0" distL="0" distR="0" wp14:anchorId="19EAA2C2" wp14:editId="5972ABF1">
            <wp:extent cx="1344000" cy="1008000"/>
            <wp:effectExtent l="0" t="0" r="8890" b="1905"/>
            <wp:docPr id="1758376054" name="Obrázek 40">
              <a:hlinkClick xmlns:a="http://schemas.openxmlformats.org/drawingml/2006/main" r:id="rId7" tooltip="&quot;After application ADITIZOL OP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76148" name="Obrázek 40">
                      <a:hlinkClick r:id="rId7" tooltip="&quot;After application ADITIZOL OPEN&quot;"/>
                    </pic:cNvPr>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1344000" cy="1008000"/>
                    </a:xfrm>
                    <a:prstGeom prst="rect">
                      <a:avLst/>
                    </a:prstGeom>
                    <a:noFill/>
                    <a:ln>
                      <a:noFill/>
                    </a:ln>
                  </pic:spPr>
                </pic:pic>
              </a:graphicData>
            </a:graphic>
          </wp:inline>
        </w:drawing>
      </w:r>
      <w:r w:rsidR="00C52900">
        <w:rPr>
          <w:b/>
          <w:bCs/>
          <w:sz w:val="28"/>
          <w:szCs w:val="28"/>
        </w:rPr>
        <w:t xml:space="preserve"> </w:t>
      </w:r>
      <w:r w:rsidR="008961DC" w:rsidRPr="0071375E">
        <w:rPr>
          <w:noProof/>
        </w:rPr>
        <w:drawing>
          <wp:inline distT="0" distB="0" distL="0" distR="0" wp14:anchorId="1F3B109F" wp14:editId="37F975F5">
            <wp:extent cx="1344000" cy="1008000"/>
            <wp:effectExtent l="0" t="0" r="8890" b="1905"/>
            <wp:docPr id="838978665" name="Obrázek 40">
              <a:hlinkClick xmlns:a="http://schemas.openxmlformats.org/drawingml/2006/main" r:id="rId7" tooltip="&quot;After application ADITIZOL OP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3976148" name="Obrázek 40">
                      <a:hlinkClick r:id="rId7" tooltip="&quot;After application ADITIZOL OPEN&quot;"/>
                    </pic:cNvPr>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1344000" cy="1008000"/>
                    </a:xfrm>
                    <a:prstGeom prst="rect">
                      <a:avLst/>
                    </a:prstGeom>
                    <a:noFill/>
                    <a:ln>
                      <a:noFill/>
                    </a:ln>
                  </pic:spPr>
                </pic:pic>
              </a:graphicData>
            </a:graphic>
          </wp:inline>
        </w:drawing>
      </w:r>
      <w:r w:rsidR="00C52900">
        <w:rPr>
          <w:b/>
          <w:bCs/>
          <w:sz w:val="28"/>
          <w:szCs w:val="28"/>
        </w:rPr>
        <w:t xml:space="preserve"> </w:t>
      </w:r>
      <w:r w:rsidR="008961DC" w:rsidRPr="0071375E">
        <w:rPr>
          <w:noProof/>
        </w:rPr>
        <w:drawing>
          <wp:inline distT="0" distB="0" distL="0" distR="0" wp14:anchorId="782F1BCE" wp14:editId="424AABF1">
            <wp:extent cx="1253674" cy="1008000"/>
            <wp:effectExtent l="0" t="0" r="3810" b="1905"/>
            <wp:docPr id="1645237927" name="Obrázek 40">
              <a:hlinkClick xmlns:a="http://schemas.openxmlformats.org/drawingml/2006/main" r:id="rId7" tooltip="&quot;After application ADITIZOL OP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237927" name="Obrázek 40">
                      <a:hlinkClick r:id="rId7" tooltip="&quot;After application ADITIZOL OPEN&quot;"/>
                    </pic:cNvPr>
                    <pic:cNvPicPr>
                      <a:picLocks noChangeAspect="1" noChangeArrowheads="1"/>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1253674" cy="1008000"/>
                    </a:xfrm>
                    <a:prstGeom prst="rect">
                      <a:avLst/>
                    </a:prstGeom>
                    <a:noFill/>
                    <a:ln>
                      <a:noFill/>
                    </a:ln>
                  </pic:spPr>
                </pic:pic>
              </a:graphicData>
            </a:graphic>
          </wp:inline>
        </w:drawing>
      </w:r>
      <w:r w:rsidR="002B0608">
        <w:rPr>
          <w:b/>
          <w:bCs/>
          <w:sz w:val="28"/>
          <w:szCs w:val="28"/>
        </w:rPr>
        <w:br/>
      </w:r>
      <w:r w:rsidR="002B0608">
        <w:rPr>
          <w:b/>
          <w:bCs/>
          <w:sz w:val="28"/>
          <w:szCs w:val="28"/>
        </w:rPr>
        <w:br/>
      </w:r>
      <w:r w:rsidR="00E73F74" w:rsidRPr="0071375E">
        <w:rPr>
          <w:noProof/>
        </w:rPr>
        <w:drawing>
          <wp:inline distT="0" distB="0" distL="0" distR="0" wp14:anchorId="45B30B00" wp14:editId="00B9DFA9">
            <wp:extent cx="1344000" cy="1008000"/>
            <wp:effectExtent l="0" t="0" r="8890" b="1905"/>
            <wp:docPr id="1115899376" name="Obrázek 40">
              <a:hlinkClick xmlns:a="http://schemas.openxmlformats.org/drawingml/2006/main" r:id="rId7" tooltip="&quot;After application ADITIZOL OP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899376" name="Obrázek 40">
                      <a:hlinkClick r:id="rId7" tooltip="&quot;After application ADITIZOL OPEN&quot;"/>
                    </pic:cNvPr>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1344000" cy="1008000"/>
                    </a:xfrm>
                    <a:prstGeom prst="rect">
                      <a:avLst/>
                    </a:prstGeom>
                    <a:noFill/>
                    <a:ln>
                      <a:noFill/>
                    </a:ln>
                  </pic:spPr>
                </pic:pic>
              </a:graphicData>
            </a:graphic>
          </wp:inline>
        </w:drawing>
      </w:r>
      <w:r w:rsidR="002B0608">
        <w:rPr>
          <w:b/>
          <w:bCs/>
          <w:sz w:val="28"/>
          <w:szCs w:val="28"/>
        </w:rPr>
        <w:t xml:space="preserve"> </w:t>
      </w:r>
      <w:r w:rsidR="002B0608" w:rsidRPr="0071375E">
        <w:rPr>
          <w:noProof/>
        </w:rPr>
        <w:drawing>
          <wp:inline distT="0" distB="0" distL="0" distR="0" wp14:anchorId="75C61601" wp14:editId="4B472CBC">
            <wp:extent cx="1344000" cy="1008000"/>
            <wp:effectExtent l="0" t="0" r="8890" b="1905"/>
            <wp:docPr id="937684063" name="Obrázek 40">
              <a:hlinkClick xmlns:a="http://schemas.openxmlformats.org/drawingml/2006/main" r:id="rId7" tooltip="&quot;After application ADITIZOL OP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684063" name="Obrázek 40">
                      <a:hlinkClick r:id="rId7" tooltip="&quot;After application ADITIZOL OPEN&quo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l="9887" r="9887"/>
                    <a:stretch>
                      <a:fillRect/>
                    </a:stretch>
                  </pic:blipFill>
                  <pic:spPr bwMode="auto">
                    <a:xfrm>
                      <a:off x="0" y="0"/>
                      <a:ext cx="1344000" cy="1008000"/>
                    </a:xfrm>
                    <a:prstGeom prst="rect">
                      <a:avLst/>
                    </a:prstGeom>
                    <a:noFill/>
                    <a:ln>
                      <a:noFill/>
                    </a:ln>
                    <a:extLst>
                      <a:ext uri="{53640926-AAD7-44D8-BBD7-CCE9431645EC}">
                        <a14:shadowObscured xmlns:a14="http://schemas.microsoft.com/office/drawing/2010/main"/>
                      </a:ext>
                    </a:extLst>
                  </pic:spPr>
                </pic:pic>
              </a:graphicData>
            </a:graphic>
          </wp:inline>
        </w:drawing>
      </w:r>
      <w:r w:rsidR="002B0608">
        <w:rPr>
          <w:b/>
          <w:bCs/>
          <w:sz w:val="28"/>
          <w:szCs w:val="28"/>
        </w:rPr>
        <w:t xml:space="preserve"> </w:t>
      </w:r>
      <w:r w:rsidR="00E73F74" w:rsidRPr="0071375E">
        <w:rPr>
          <w:noProof/>
        </w:rPr>
        <w:drawing>
          <wp:inline distT="0" distB="0" distL="0" distR="0" wp14:anchorId="048BFDCB" wp14:editId="099411E4">
            <wp:extent cx="1343660" cy="1007745"/>
            <wp:effectExtent l="0" t="0" r="8890" b="1905"/>
            <wp:docPr id="70389536" name="Obrázek 40">
              <a:hlinkClick xmlns:a="http://schemas.openxmlformats.org/drawingml/2006/main" r:id="rId7" tooltip="&quot;After application ADITIZOL OP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25942" name="Obrázek 40">
                      <a:hlinkClick r:id="rId7" tooltip="&quot;After application ADITIZOL OPEN&quot;"/>
                    </pic:cNvPr>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4459" r="10541"/>
                    <a:stretch/>
                  </pic:blipFill>
                  <pic:spPr bwMode="auto">
                    <a:xfrm>
                      <a:off x="0" y="0"/>
                      <a:ext cx="1344000" cy="1008000"/>
                    </a:xfrm>
                    <a:prstGeom prst="rect">
                      <a:avLst/>
                    </a:prstGeom>
                    <a:noFill/>
                    <a:ln>
                      <a:noFill/>
                    </a:ln>
                    <a:extLst>
                      <a:ext uri="{53640926-AAD7-44D8-BBD7-CCE9431645EC}">
                        <a14:shadowObscured xmlns:a14="http://schemas.microsoft.com/office/drawing/2010/main"/>
                      </a:ext>
                    </a:extLst>
                  </pic:spPr>
                </pic:pic>
              </a:graphicData>
            </a:graphic>
          </wp:inline>
        </w:drawing>
      </w:r>
      <w:r w:rsidR="002B0608">
        <w:rPr>
          <w:b/>
          <w:bCs/>
          <w:sz w:val="28"/>
          <w:szCs w:val="28"/>
        </w:rPr>
        <w:t xml:space="preserve"> </w:t>
      </w:r>
      <w:r w:rsidR="008961DC" w:rsidRPr="0071375E">
        <w:rPr>
          <w:noProof/>
        </w:rPr>
        <w:drawing>
          <wp:inline distT="0" distB="0" distL="0" distR="0" wp14:anchorId="107F13B3" wp14:editId="76237285">
            <wp:extent cx="1253490" cy="1007745"/>
            <wp:effectExtent l="0" t="0" r="3810" b="1905"/>
            <wp:docPr id="1834625942" name="Obrázek 40">
              <a:hlinkClick xmlns:a="http://schemas.openxmlformats.org/drawingml/2006/main" r:id="rId7" tooltip="&quot;After application ADITIZOL OP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4625942" name="Obrázek 40">
                      <a:hlinkClick r:id="rId7" tooltip="&quot;After application ADITIZOL OPEN&quot;"/>
                    </pic:cNvPr>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r="6711"/>
                    <a:stretch/>
                  </pic:blipFill>
                  <pic:spPr bwMode="auto">
                    <a:xfrm>
                      <a:off x="0" y="0"/>
                      <a:ext cx="1253807" cy="1008000"/>
                    </a:xfrm>
                    <a:prstGeom prst="rect">
                      <a:avLst/>
                    </a:prstGeom>
                    <a:noFill/>
                    <a:ln>
                      <a:noFill/>
                    </a:ln>
                    <a:extLst>
                      <a:ext uri="{53640926-AAD7-44D8-BBD7-CCE9431645EC}">
                        <a14:shadowObscured xmlns:a14="http://schemas.microsoft.com/office/drawing/2010/main"/>
                      </a:ext>
                    </a:extLst>
                  </pic:spPr>
                </pic:pic>
              </a:graphicData>
            </a:graphic>
          </wp:inline>
        </w:drawing>
      </w:r>
    </w:p>
    <w:p w14:paraId="1ED04D14" w14:textId="77777777" w:rsidR="009E42D2" w:rsidRPr="0071375E" w:rsidRDefault="009E42D2" w:rsidP="009E42D2">
      <w:pPr>
        <w:jc w:val="center"/>
        <w:rPr>
          <w:b/>
          <w:bCs/>
          <w:sz w:val="28"/>
          <w:szCs w:val="28"/>
        </w:rPr>
      </w:pPr>
    </w:p>
    <w:p w14:paraId="3829C358" w14:textId="77777777" w:rsidR="009E42D2" w:rsidRPr="0071375E" w:rsidRDefault="009E42D2" w:rsidP="009E42D2">
      <w:pPr>
        <w:jc w:val="center"/>
        <w:rPr>
          <w:b/>
          <w:bCs/>
          <w:sz w:val="28"/>
          <w:szCs w:val="28"/>
        </w:rPr>
      </w:pPr>
    </w:p>
    <w:p w14:paraId="3537E0F5" w14:textId="77777777" w:rsidR="009E42D2" w:rsidRPr="0071375E" w:rsidRDefault="009E42D2" w:rsidP="009E42D2">
      <w:pPr>
        <w:jc w:val="center"/>
        <w:rPr>
          <w:b/>
          <w:bCs/>
          <w:sz w:val="28"/>
          <w:szCs w:val="28"/>
        </w:rPr>
      </w:pPr>
    </w:p>
    <w:p w14:paraId="3BBDF69D" w14:textId="77777777" w:rsidR="009E42D2" w:rsidRPr="0071375E" w:rsidRDefault="009E42D2" w:rsidP="009E42D2">
      <w:pPr>
        <w:jc w:val="center"/>
        <w:rPr>
          <w:b/>
          <w:bCs/>
          <w:sz w:val="28"/>
          <w:szCs w:val="28"/>
        </w:rPr>
      </w:pPr>
    </w:p>
    <w:p w14:paraId="01AAB630" w14:textId="19E31F83" w:rsidR="00010094" w:rsidRPr="00FB3867" w:rsidRDefault="00010094" w:rsidP="00010094">
      <w:pPr>
        <w:pStyle w:val="Fuzeile"/>
        <w:jc w:val="both"/>
        <w:rPr>
          <w:color w:val="FF0000"/>
        </w:rPr>
      </w:pPr>
      <w:r w:rsidRPr="00FB3867">
        <w:rPr>
          <w:b/>
          <w:bCs/>
          <w:color w:val="FF0000"/>
          <w:sz w:val="24"/>
          <w:szCs w:val="24"/>
        </w:rPr>
        <w:t>ADITEX, spol s. r.</w:t>
      </w:r>
      <w:r w:rsidR="00C52900" w:rsidRPr="00FB3867">
        <w:rPr>
          <w:b/>
          <w:bCs/>
          <w:color w:val="FF0000"/>
          <w:sz w:val="24"/>
          <w:szCs w:val="24"/>
        </w:rPr>
        <w:t xml:space="preserve"> </w:t>
      </w:r>
      <w:r w:rsidRPr="00FB3867">
        <w:rPr>
          <w:b/>
          <w:bCs/>
          <w:color w:val="FF0000"/>
          <w:sz w:val="24"/>
          <w:szCs w:val="24"/>
        </w:rPr>
        <w:t>o.</w:t>
      </w:r>
      <w:r w:rsidRPr="00FB3867">
        <w:rPr>
          <w:color w:val="FF0000"/>
        </w:rPr>
        <w:t xml:space="preserve"> - </w:t>
      </w:r>
      <w:r w:rsidR="00681AA6" w:rsidRPr="00FB3867">
        <w:rPr>
          <w:color w:val="FF0000"/>
        </w:rPr>
        <w:t xml:space="preserve"> tschechischer </w:t>
      </w:r>
      <w:r w:rsidR="00885D81" w:rsidRPr="00FB3867">
        <w:rPr>
          <w:color w:val="FF0000"/>
        </w:rPr>
        <w:t>Hersteller der zertifizierten ADITIZOL-Produkte</w:t>
      </w:r>
      <w:r w:rsidR="00195C5F" w:rsidRPr="00FB3867">
        <w:rPr>
          <w:color w:val="FF0000"/>
        </w:rPr>
        <w:t xml:space="preserve">, die </w:t>
      </w:r>
      <w:r w:rsidR="00321D7F" w:rsidRPr="00FB3867">
        <w:rPr>
          <w:color w:val="FF0000"/>
        </w:rPr>
        <w:t>auf Wärme-</w:t>
      </w:r>
      <w:r w:rsidR="007572D9" w:rsidRPr="00FB3867">
        <w:rPr>
          <w:color w:val="FF0000"/>
        </w:rPr>
        <w:t xml:space="preserve"> /</w:t>
      </w:r>
      <w:r w:rsidR="00321D7F" w:rsidRPr="00FB3867">
        <w:rPr>
          <w:color w:val="FF0000"/>
        </w:rPr>
        <w:t xml:space="preserve"> </w:t>
      </w:r>
      <w:r w:rsidR="007572D9" w:rsidRPr="00FB3867">
        <w:rPr>
          <w:color w:val="FF0000"/>
        </w:rPr>
        <w:t xml:space="preserve">Kälteisolierungs- </w:t>
      </w:r>
      <w:r w:rsidR="00321D7F" w:rsidRPr="00FB3867">
        <w:rPr>
          <w:color w:val="FF0000"/>
        </w:rPr>
        <w:t xml:space="preserve">und </w:t>
      </w:r>
      <w:r w:rsidR="007572D9" w:rsidRPr="00FB3867">
        <w:rPr>
          <w:color w:val="FF0000"/>
        </w:rPr>
        <w:t>Schutzeigenschaften</w:t>
      </w:r>
      <w:r w:rsidR="00321D7F" w:rsidRPr="00FB3867">
        <w:rPr>
          <w:color w:val="FF0000"/>
        </w:rPr>
        <w:t xml:space="preserve"> </w:t>
      </w:r>
      <w:r w:rsidR="003361D0" w:rsidRPr="00FB3867">
        <w:rPr>
          <w:color w:val="FF0000"/>
        </w:rPr>
        <w:t>geprüft</w:t>
      </w:r>
      <w:r w:rsidR="0062610C" w:rsidRPr="00FB3867">
        <w:rPr>
          <w:color w:val="FF0000"/>
        </w:rPr>
        <w:t xml:space="preserve"> wurden</w:t>
      </w:r>
      <w:r w:rsidRPr="00FB3867">
        <w:rPr>
          <w:color w:val="FF0000"/>
        </w:rPr>
        <w:t>.</w:t>
      </w:r>
    </w:p>
    <w:p w14:paraId="0D1BF80D" w14:textId="77777777" w:rsidR="009E42D2" w:rsidRPr="0071375E" w:rsidRDefault="009E42D2" w:rsidP="00010094">
      <w:pPr>
        <w:rPr>
          <w:b/>
          <w:bCs/>
          <w:sz w:val="28"/>
          <w:szCs w:val="28"/>
        </w:rPr>
      </w:pPr>
    </w:p>
    <w:p w14:paraId="0507CF70" w14:textId="77777777" w:rsidR="009E42D2" w:rsidRPr="0071375E" w:rsidRDefault="009E42D2" w:rsidP="009E42D2">
      <w:pPr>
        <w:jc w:val="center"/>
        <w:rPr>
          <w:b/>
          <w:bCs/>
          <w:sz w:val="28"/>
          <w:szCs w:val="28"/>
        </w:rPr>
      </w:pPr>
    </w:p>
    <w:p w14:paraId="17ADB573" w14:textId="77777777" w:rsidR="00CC0EE1" w:rsidRDefault="00CC0EE1" w:rsidP="009E42D2">
      <w:pPr>
        <w:jc w:val="center"/>
        <w:rPr>
          <w:b/>
          <w:bCs/>
          <w:sz w:val="28"/>
          <w:szCs w:val="28"/>
        </w:rPr>
      </w:pPr>
    </w:p>
    <w:p w14:paraId="0EA663DF" w14:textId="77777777" w:rsidR="000E5769" w:rsidRDefault="000E5769" w:rsidP="009E42D2">
      <w:pPr>
        <w:jc w:val="center"/>
        <w:rPr>
          <w:b/>
          <w:bCs/>
          <w:sz w:val="32"/>
          <w:szCs w:val="32"/>
          <w:u w:val="single"/>
        </w:rPr>
      </w:pPr>
    </w:p>
    <w:p w14:paraId="7E16C914" w14:textId="39E483F0" w:rsidR="009E42D2" w:rsidRPr="0071375E" w:rsidRDefault="008740DC" w:rsidP="009E42D2">
      <w:pPr>
        <w:jc w:val="center"/>
        <w:rPr>
          <w:b/>
          <w:bCs/>
          <w:sz w:val="28"/>
          <w:szCs w:val="28"/>
        </w:rPr>
      </w:pPr>
      <w:r>
        <w:rPr>
          <w:b/>
          <w:bCs/>
          <w:sz w:val="32"/>
          <w:szCs w:val="32"/>
          <w:u w:val="single"/>
        </w:rPr>
        <w:t xml:space="preserve">Saktristei der </w:t>
      </w:r>
      <w:r w:rsidR="00CC7507">
        <w:rPr>
          <w:b/>
          <w:bCs/>
          <w:sz w:val="32"/>
          <w:szCs w:val="32"/>
          <w:u w:val="single"/>
        </w:rPr>
        <w:t xml:space="preserve">Kirche </w:t>
      </w:r>
      <w:r w:rsidR="00066F33">
        <w:rPr>
          <w:b/>
          <w:bCs/>
          <w:sz w:val="32"/>
          <w:szCs w:val="32"/>
          <w:u w:val="single"/>
        </w:rPr>
        <w:t>„</w:t>
      </w:r>
      <w:r w:rsidR="00A552F5">
        <w:rPr>
          <w:b/>
          <w:bCs/>
          <w:sz w:val="32"/>
          <w:szCs w:val="32"/>
          <w:u w:val="single"/>
        </w:rPr>
        <w:t>S</w:t>
      </w:r>
      <w:r w:rsidR="00066F33" w:rsidRPr="001F42A9">
        <w:rPr>
          <w:b/>
          <w:bCs/>
          <w:sz w:val="32"/>
          <w:szCs w:val="32"/>
          <w:u w:val="single"/>
        </w:rPr>
        <w:t>vatého Jana Nepomuckého</w:t>
      </w:r>
      <w:r w:rsidR="004177FD">
        <w:rPr>
          <w:b/>
          <w:bCs/>
          <w:sz w:val="32"/>
          <w:szCs w:val="32"/>
          <w:u w:val="single"/>
        </w:rPr>
        <w:t xml:space="preserve"> na Skalce</w:t>
      </w:r>
      <w:r w:rsidR="00066F33">
        <w:rPr>
          <w:b/>
          <w:bCs/>
          <w:sz w:val="32"/>
          <w:szCs w:val="32"/>
          <w:u w:val="single"/>
        </w:rPr>
        <w:t>“</w:t>
      </w:r>
      <w:r w:rsidR="009E42D2" w:rsidRPr="001F42A9">
        <w:rPr>
          <w:b/>
          <w:bCs/>
          <w:sz w:val="32"/>
          <w:szCs w:val="32"/>
          <w:u w:val="single"/>
        </w:rPr>
        <w:br/>
      </w:r>
      <w:r w:rsidR="009E42D2" w:rsidRPr="0071375E">
        <w:rPr>
          <w:b/>
          <w:bCs/>
          <w:sz w:val="28"/>
          <w:szCs w:val="28"/>
        </w:rPr>
        <w:t xml:space="preserve"> </w:t>
      </w:r>
      <w:r w:rsidR="004177FD">
        <w:rPr>
          <w:b/>
          <w:bCs/>
          <w:sz w:val="28"/>
          <w:szCs w:val="28"/>
        </w:rPr>
        <w:t>Prag</w:t>
      </w:r>
      <w:r w:rsidR="009E42D2" w:rsidRPr="0071375E">
        <w:rPr>
          <w:b/>
          <w:bCs/>
          <w:sz w:val="28"/>
          <w:szCs w:val="28"/>
        </w:rPr>
        <w:t xml:space="preserve">, </w:t>
      </w:r>
      <w:r w:rsidR="004177FD">
        <w:rPr>
          <w:b/>
          <w:bCs/>
          <w:sz w:val="28"/>
          <w:szCs w:val="28"/>
        </w:rPr>
        <w:t>Tschechische Republik</w:t>
      </w:r>
      <w:r w:rsidR="009E42D2" w:rsidRPr="0071375E">
        <w:rPr>
          <w:b/>
          <w:bCs/>
          <w:sz w:val="28"/>
          <w:szCs w:val="28"/>
        </w:rPr>
        <w:t xml:space="preserve"> </w:t>
      </w:r>
      <w:r w:rsidR="009E42D2" w:rsidRPr="0071375E">
        <w:rPr>
          <w:b/>
          <w:bCs/>
          <w:sz w:val="28"/>
          <w:szCs w:val="28"/>
        </w:rPr>
        <w:br/>
      </w:r>
      <w:r w:rsidR="004177FD">
        <w:rPr>
          <w:b/>
          <w:bCs/>
          <w:sz w:val="28"/>
          <w:szCs w:val="28"/>
        </w:rPr>
        <w:t>Interier</w:t>
      </w:r>
      <w:r w:rsidR="009E42D2" w:rsidRPr="0071375E">
        <w:rPr>
          <w:b/>
          <w:bCs/>
          <w:sz w:val="28"/>
          <w:szCs w:val="28"/>
        </w:rPr>
        <w:t xml:space="preserve"> – </w:t>
      </w:r>
      <w:r w:rsidR="006570C4">
        <w:rPr>
          <w:b/>
          <w:bCs/>
          <w:sz w:val="28"/>
          <w:szCs w:val="28"/>
        </w:rPr>
        <w:t>Problembehandlung von äußerer Oberflächenkondensation</w:t>
      </w:r>
      <w:r w:rsidR="00AB4EFA">
        <w:rPr>
          <w:b/>
          <w:bCs/>
          <w:sz w:val="28"/>
          <w:szCs w:val="28"/>
        </w:rPr>
        <w:t xml:space="preserve"> </w:t>
      </w:r>
      <w:r w:rsidR="00BA3B88">
        <w:rPr>
          <w:b/>
          <w:bCs/>
          <w:sz w:val="28"/>
          <w:szCs w:val="28"/>
        </w:rPr>
        <w:t>-</w:t>
      </w:r>
      <w:r w:rsidR="005B5C02">
        <w:rPr>
          <w:b/>
          <w:bCs/>
          <w:sz w:val="28"/>
          <w:szCs w:val="28"/>
        </w:rPr>
        <w:t xml:space="preserve"> </w:t>
      </w:r>
      <w:r w:rsidR="006570C4">
        <w:rPr>
          <w:b/>
          <w:bCs/>
          <w:sz w:val="28"/>
          <w:szCs w:val="28"/>
        </w:rPr>
        <w:t>Schimmel</w:t>
      </w:r>
      <w:r w:rsidR="009E42D2" w:rsidRPr="0071375E">
        <w:rPr>
          <w:b/>
          <w:bCs/>
          <w:sz w:val="28"/>
          <w:szCs w:val="28"/>
        </w:rPr>
        <w:t xml:space="preserve"> </w:t>
      </w:r>
      <w:r w:rsidR="00AB4EFA">
        <w:rPr>
          <w:b/>
          <w:bCs/>
          <w:sz w:val="28"/>
          <w:szCs w:val="28"/>
        </w:rPr>
        <w:br/>
      </w:r>
      <w:r w:rsidR="009E42D2" w:rsidRPr="0071375E">
        <w:rPr>
          <w:b/>
          <w:bCs/>
          <w:sz w:val="28"/>
          <w:szCs w:val="28"/>
        </w:rPr>
        <w:t>(2015)</w:t>
      </w:r>
    </w:p>
    <w:p w14:paraId="19A99A6A" w14:textId="509396E7" w:rsidR="00A50E5E" w:rsidRPr="00A50E5E" w:rsidRDefault="00BA3B88" w:rsidP="00A50E5E">
      <w:pPr>
        <w:jc w:val="both"/>
        <w:rPr>
          <w:u w:val="single"/>
        </w:rPr>
      </w:pPr>
      <w:r>
        <w:rPr>
          <w:u w:val="single"/>
        </w:rPr>
        <w:t>Problem</w:t>
      </w:r>
      <w:r w:rsidR="00A50E5E" w:rsidRPr="00A50E5E">
        <w:rPr>
          <w:u w:val="single"/>
        </w:rPr>
        <w:t>:</w:t>
      </w:r>
    </w:p>
    <w:p w14:paraId="1A95934D" w14:textId="5EF489D3" w:rsidR="00A50E5E" w:rsidRPr="00A50E5E" w:rsidRDefault="00BA3B88" w:rsidP="00A50E5E">
      <w:pPr>
        <w:jc w:val="both"/>
      </w:pPr>
      <w:r>
        <w:t>In</w:t>
      </w:r>
      <w:r w:rsidR="001209C0">
        <w:t xml:space="preserve"> den nicht beheizten Bereichen der Sakristei</w:t>
      </w:r>
      <w:r w:rsidR="00FC5A50">
        <w:t xml:space="preserve"> fürten unterkühlte Wände zu der Entschtehung von Kondensation</w:t>
      </w:r>
      <w:r w:rsidR="0034029C">
        <w:t xml:space="preserve"> und de</w:t>
      </w:r>
      <w:r w:rsidR="00A552F5">
        <w:t>r</w:t>
      </w:r>
      <w:r w:rsidR="0034029C">
        <w:t xml:space="preserve"> damit verbundene</w:t>
      </w:r>
      <w:r w:rsidR="00A552F5">
        <w:t>n</w:t>
      </w:r>
      <w:r w:rsidR="0034029C">
        <w:t xml:space="preserve"> Feuchtigkeit</w:t>
      </w:r>
      <w:r w:rsidR="00B50228">
        <w:t xml:space="preserve"> und später dann zur </w:t>
      </w:r>
      <w:r w:rsidR="00A552F5">
        <w:t>Schimmelb</w:t>
      </w:r>
      <w:r w:rsidR="00B50228">
        <w:t>ildung.</w:t>
      </w:r>
    </w:p>
    <w:p w14:paraId="7740ACB0" w14:textId="2C5AC576" w:rsidR="00A50E5E" w:rsidRPr="00A50E5E" w:rsidRDefault="00B50228" w:rsidP="00A50E5E">
      <w:pPr>
        <w:jc w:val="both"/>
        <w:rPr>
          <w:u w:val="single"/>
        </w:rPr>
      </w:pPr>
      <w:r>
        <w:rPr>
          <w:u w:val="single"/>
        </w:rPr>
        <w:t>Ergebnis nach der Applikation</w:t>
      </w:r>
      <w:r w:rsidR="00A50E5E" w:rsidRPr="00A50E5E">
        <w:rPr>
          <w:u w:val="single"/>
        </w:rPr>
        <w:t>:</w:t>
      </w:r>
    </w:p>
    <w:p w14:paraId="072DD33A" w14:textId="61A55944" w:rsidR="009E42D2" w:rsidRPr="0071375E" w:rsidRDefault="00B50228" w:rsidP="009E42D2">
      <w:pPr>
        <w:jc w:val="both"/>
      </w:pPr>
      <w:r>
        <w:t xml:space="preserve">Nach der Applikation des </w:t>
      </w:r>
      <w:r w:rsidR="00F411F0">
        <w:t>Materials</w:t>
      </w:r>
      <w:r w:rsidR="00A50E5E" w:rsidRPr="00A50E5E">
        <w:t> </w:t>
      </w:r>
      <w:r w:rsidR="00A50E5E" w:rsidRPr="009F2ECA">
        <w:rPr>
          <w:b/>
          <w:bCs/>
          <w:color w:val="0070C0"/>
        </w:rPr>
        <w:t>ADITIZOL OPEN</w:t>
      </w:r>
      <w:r w:rsidR="00A50E5E" w:rsidRPr="009F2ECA">
        <w:rPr>
          <w:color w:val="0070C0"/>
        </w:rPr>
        <w:t> </w:t>
      </w:r>
      <w:r w:rsidR="00836CCE">
        <w:t>ist das Mauerwerk vor Frost geschützt</w:t>
      </w:r>
      <w:r w:rsidR="00E51A26">
        <w:t xml:space="preserve"> und vermeidet dadurch </w:t>
      </w:r>
      <w:r w:rsidR="006F67EA">
        <w:t xml:space="preserve">die Wasserkondensation und Feuchtigkeit. </w:t>
      </w:r>
      <w:r w:rsidR="00D74163" w:rsidRPr="00D74163">
        <w:t>Das Ergebnis der Anwendung ist die Gewährleistung eines hygienischen Raums und die Verhinderung weiterer hygienischer Mängel an den Wänden.</w:t>
      </w:r>
    </w:p>
    <w:p w14:paraId="040D1225" w14:textId="77777777" w:rsidR="0018059F" w:rsidRDefault="0018059F" w:rsidP="00A87248">
      <w:pPr>
        <w:spacing w:after="0"/>
        <w:jc w:val="both"/>
      </w:pPr>
    </w:p>
    <w:p w14:paraId="047DC028" w14:textId="79FBCA2E" w:rsidR="00FA37D6" w:rsidRPr="0018059F" w:rsidRDefault="00DA3DF8" w:rsidP="007C751A">
      <w:pPr>
        <w:rPr>
          <w:b/>
          <w:bCs/>
        </w:rPr>
      </w:pPr>
      <w:r>
        <w:rPr>
          <w:b/>
          <w:bCs/>
        </w:rPr>
        <w:t>Fotodokumentationen</w:t>
      </w:r>
      <w:r w:rsidR="007C751A">
        <w:rPr>
          <w:b/>
          <w:bCs/>
        </w:rPr>
        <w:t xml:space="preserve"> </w:t>
      </w:r>
      <w:r w:rsidR="00FA37D6">
        <w:rPr>
          <w:b/>
          <w:bCs/>
        </w:rPr>
        <w:t>–</w:t>
      </w:r>
      <w:r w:rsidR="007C751A">
        <w:rPr>
          <w:b/>
          <w:bCs/>
        </w:rPr>
        <w:t xml:space="preserve"> </w:t>
      </w:r>
      <w:r>
        <w:rPr>
          <w:b/>
          <w:bCs/>
        </w:rPr>
        <w:t xml:space="preserve">Blick auf die Barockkirche </w:t>
      </w:r>
      <w:r w:rsidR="001375C1">
        <w:rPr>
          <w:b/>
          <w:bCs/>
        </w:rPr>
        <w:t>„</w:t>
      </w:r>
      <w:r w:rsidR="00A552F5">
        <w:rPr>
          <w:b/>
          <w:bCs/>
        </w:rPr>
        <w:t>S</w:t>
      </w:r>
      <w:r w:rsidR="001375C1" w:rsidRPr="0018059F">
        <w:rPr>
          <w:b/>
          <w:bCs/>
        </w:rPr>
        <w:t>vatého Jana Nepomuckého na Skalce</w:t>
      </w:r>
      <w:r w:rsidR="001375C1">
        <w:rPr>
          <w:b/>
          <w:bCs/>
        </w:rPr>
        <w:t>“</w:t>
      </w:r>
    </w:p>
    <w:p w14:paraId="6741602C" w14:textId="77777777" w:rsidR="009E42D2" w:rsidRPr="0071375E" w:rsidRDefault="009E42D2" w:rsidP="009E42D2">
      <w:pPr>
        <w:jc w:val="both"/>
      </w:pPr>
      <w:r w:rsidRPr="0071375E">
        <w:rPr>
          <w:noProof/>
        </w:rPr>
        <w:drawing>
          <wp:inline distT="0" distB="0" distL="0" distR="0" wp14:anchorId="48ED56DF" wp14:editId="542A7AE8">
            <wp:extent cx="2688000" cy="2016000"/>
            <wp:effectExtent l="0" t="0" r="0" b="3810"/>
            <wp:docPr id="251682171" name="Obrázek 37">
              <a:hlinkClick xmlns:a="http://schemas.openxmlformats.org/drawingml/2006/main" r:id="rId16" tooltip="&quot;Before realization - mol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947906" name="Obrázek 37">
                      <a:hlinkClick r:id="rId16" tooltip="&quot;Before realization - mold&quot;"/>
                    </pic:cNvPr>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2688000" cy="2016000"/>
                    </a:xfrm>
                    <a:prstGeom prst="rect">
                      <a:avLst/>
                    </a:prstGeom>
                    <a:noFill/>
                    <a:ln>
                      <a:noFill/>
                    </a:ln>
                  </pic:spPr>
                </pic:pic>
              </a:graphicData>
            </a:graphic>
          </wp:inline>
        </w:drawing>
      </w:r>
      <w:r w:rsidRPr="0071375E">
        <w:t xml:space="preserve">   </w:t>
      </w:r>
      <w:r w:rsidRPr="0071375E">
        <w:rPr>
          <w:noProof/>
        </w:rPr>
        <w:drawing>
          <wp:inline distT="0" distB="0" distL="0" distR="0" wp14:anchorId="7CBA0493" wp14:editId="074E63A2">
            <wp:extent cx="2688000" cy="2016000"/>
            <wp:effectExtent l="0" t="0" r="0" b="3810"/>
            <wp:docPr id="2124841922" name="Obrázek 37">
              <a:hlinkClick xmlns:a="http://schemas.openxmlformats.org/drawingml/2006/main" r:id="rId16" tooltip="&quot;Before realization - mol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7486624" name="Obrázek 37">
                      <a:hlinkClick r:id="rId16" tooltip="&quot;Before realization - mold&quot;"/>
                    </pic:cNvPr>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2688000" cy="2016000"/>
                    </a:xfrm>
                    <a:prstGeom prst="rect">
                      <a:avLst/>
                    </a:prstGeom>
                    <a:noFill/>
                    <a:ln>
                      <a:noFill/>
                    </a:ln>
                  </pic:spPr>
                </pic:pic>
              </a:graphicData>
            </a:graphic>
          </wp:inline>
        </w:drawing>
      </w:r>
    </w:p>
    <w:p w14:paraId="5213672D" w14:textId="267A38DF" w:rsidR="009F2ECA" w:rsidRDefault="009F2ECA" w:rsidP="009E42D2"/>
    <w:p w14:paraId="4D6A1877" w14:textId="77777777" w:rsidR="009E42D2" w:rsidRPr="0071375E" w:rsidRDefault="009E42D2" w:rsidP="009E42D2">
      <w:r w:rsidRPr="0071375E">
        <w:rPr>
          <w:noProof/>
        </w:rPr>
        <w:drawing>
          <wp:inline distT="0" distB="0" distL="0" distR="0" wp14:anchorId="6550E470" wp14:editId="6B588B6E">
            <wp:extent cx="2839437" cy="2016000"/>
            <wp:effectExtent l="0" t="0" r="0" b="3810"/>
            <wp:docPr id="448950942" name="Obrázek 37">
              <a:hlinkClick xmlns:a="http://schemas.openxmlformats.org/drawingml/2006/main" r:id="rId16" tooltip="&quot;Before realization - mold&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a:hlinkClick r:id="rId16" tooltip="&quot;Before realization - mold&quot;"/>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39437" cy="2016000"/>
                    </a:xfrm>
                    <a:prstGeom prst="rect">
                      <a:avLst/>
                    </a:prstGeom>
                    <a:noFill/>
                    <a:ln>
                      <a:noFill/>
                    </a:ln>
                  </pic:spPr>
                </pic:pic>
              </a:graphicData>
            </a:graphic>
          </wp:inline>
        </w:drawing>
      </w:r>
      <w:r w:rsidRPr="0071375E">
        <w:t xml:space="preserve">  </w:t>
      </w:r>
      <w:r w:rsidRPr="0071375E">
        <w:rPr>
          <w:noProof/>
        </w:rPr>
        <w:drawing>
          <wp:inline distT="0" distB="0" distL="0" distR="0" wp14:anchorId="3EE9E6A2" wp14:editId="2E41AF71">
            <wp:extent cx="2839437" cy="2016000"/>
            <wp:effectExtent l="0" t="0" r="0" b="3810"/>
            <wp:docPr id="679467892" name="Obrázek 40">
              <a:hlinkClick xmlns:a="http://schemas.openxmlformats.org/drawingml/2006/main" r:id="rId7" tooltip="&quot;After application ADITIZOL OP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a:hlinkClick r:id="rId7" tooltip="&quot;After application ADITIZOL OPEN&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839437" cy="2016000"/>
                    </a:xfrm>
                    <a:prstGeom prst="rect">
                      <a:avLst/>
                    </a:prstGeom>
                    <a:noFill/>
                    <a:ln>
                      <a:noFill/>
                    </a:ln>
                  </pic:spPr>
                </pic:pic>
              </a:graphicData>
            </a:graphic>
          </wp:inline>
        </w:drawing>
      </w:r>
    </w:p>
    <w:p w14:paraId="0958F683" w14:textId="20521D5B" w:rsidR="00A50E5E" w:rsidRDefault="00F401B6" w:rsidP="009E42D2">
      <w:pPr>
        <w:rPr>
          <w:b/>
          <w:bCs/>
          <w:color w:val="4472C4" w:themeColor="accent1"/>
        </w:rPr>
      </w:pPr>
      <w:r>
        <w:t>Vor der Rekonstruktion</w:t>
      </w:r>
      <w:r w:rsidR="00D91CE3">
        <w:t xml:space="preserve"> </w:t>
      </w:r>
      <w:r w:rsidR="0018059F" w:rsidRPr="0071375E">
        <w:t xml:space="preserve">– </w:t>
      </w:r>
      <w:r w:rsidR="00D91CE3">
        <w:t>Oberflächenschimmel</w:t>
      </w:r>
      <w:r w:rsidR="00D91CE3">
        <w:tab/>
        <w:t xml:space="preserve">       </w:t>
      </w:r>
      <w:r w:rsidR="0071479B">
        <w:t xml:space="preserve">Nach der Applikation von </w:t>
      </w:r>
      <w:r w:rsidR="004E4B46" w:rsidRPr="00120F58">
        <w:rPr>
          <w:b/>
          <w:bCs/>
          <w:color w:val="4472C4" w:themeColor="accent1"/>
        </w:rPr>
        <w:t>ADITIZOL</w:t>
      </w:r>
      <w:r w:rsidR="004E4B46">
        <w:rPr>
          <w:b/>
          <w:bCs/>
          <w:color w:val="4472C4" w:themeColor="accent1"/>
        </w:rPr>
        <w:t xml:space="preserve"> OPEN</w:t>
      </w:r>
    </w:p>
    <w:p w14:paraId="39D47732" w14:textId="77777777" w:rsidR="00211C54" w:rsidRDefault="00211C54" w:rsidP="009E42D2">
      <w:pPr>
        <w:rPr>
          <w:b/>
          <w:bCs/>
          <w:color w:val="4472C4" w:themeColor="accent1"/>
        </w:rPr>
      </w:pPr>
    </w:p>
    <w:p w14:paraId="02728772" w14:textId="77777777" w:rsidR="00211C54" w:rsidRDefault="00211C54" w:rsidP="009E42D2"/>
    <w:p w14:paraId="34F5C533" w14:textId="77777777" w:rsidR="009E42D2" w:rsidRPr="0071375E" w:rsidRDefault="009E42D2" w:rsidP="009E42D2">
      <w:r w:rsidRPr="0071375E">
        <w:rPr>
          <w:noProof/>
        </w:rPr>
        <w:drawing>
          <wp:inline distT="0" distB="0" distL="0" distR="0" wp14:anchorId="28F44CAE" wp14:editId="3F2E85C1">
            <wp:extent cx="2839437" cy="2016000"/>
            <wp:effectExtent l="0" t="0" r="0" b="3810"/>
            <wp:docPr id="2101139778" name="Obrázek 39">
              <a:hlinkClick xmlns:a="http://schemas.openxmlformats.org/drawingml/2006/main" r:id="rId20" tooltip="&quot;After application ADITIZOL OP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a:hlinkClick r:id="rId20" tooltip="&quot;After application ADITIZOL OPEN&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39437" cy="2016000"/>
                    </a:xfrm>
                    <a:prstGeom prst="rect">
                      <a:avLst/>
                    </a:prstGeom>
                    <a:noFill/>
                    <a:ln>
                      <a:noFill/>
                    </a:ln>
                  </pic:spPr>
                </pic:pic>
              </a:graphicData>
            </a:graphic>
          </wp:inline>
        </w:drawing>
      </w:r>
      <w:r w:rsidRPr="0071375E">
        <w:t xml:space="preserve">  </w:t>
      </w:r>
      <w:r w:rsidRPr="0071375E">
        <w:rPr>
          <w:noProof/>
        </w:rPr>
        <w:drawing>
          <wp:inline distT="0" distB="0" distL="0" distR="0" wp14:anchorId="76CE0F15" wp14:editId="5A258DE4">
            <wp:extent cx="2839437" cy="2016000"/>
            <wp:effectExtent l="0" t="0" r="0" b="3810"/>
            <wp:docPr id="1975103155" name="Obrázek 38">
              <a:hlinkClick xmlns:a="http://schemas.openxmlformats.org/drawingml/2006/main" r:id="rId22" tooltip="&quot;After application ADITIZOL OP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a:hlinkClick r:id="rId22" tooltip="&quot;After application ADITIZOL OPEN&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39437" cy="2016000"/>
                    </a:xfrm>
                    <a:prstGeom prst="rect">
                      <a:avLst/>
                    </a:prstGeom>
                    <a:noFill/>
                    <a:ln>
                      <a:noFill/>
                    </a:ln>
                  </pic:spPr>
                </pic:pic>
              </a:graphicData>
            </a:graphic>
          </wp:inline>
        </w:drawing>
      </w:r>
    </w:p>
    <w:p w14:paraId="539B058D" w14:textId="00758840" w:rsidR="0018059F" w:rsidRPr="0071375E" w:rsidRDefault="0071479B" w:rsidP="0018059F">
      <w:r>
        <w:t xml:space="preserve">Nach der Applikation von </w:t>
      </w:r>
      <w:r w:rsidR="004E4B46" w:rsidRPr="00120F58">
        <w:rPr>
          <w:b/>
          <w:bCs/>
          <w:color w:val="4472C4" w:themeColor="accent1"/>
        </w:rPr>
        <w:t>ADITIZOL</w:t>
      </w:r>
      <w:r w:rsidR="004E4B46">
        <w:rPr>
          <w:b/>
          <w:bCs/>
          <w:color w:val="4472C4" w:themeColor="accent1"/>
        </w:rPr>
        <w:t xml:space="preserve"> OPEN </w:t>
      </w:r>
      <w:r w:rsidR="00064BEB">
        <w:t>wurde der ursprüngliche Zustand beibehalten.</w:t>
      </w:r>
    </w:p>
    <w:p w14:paraId="653E9B15" w14:textId="77777777" w:rsidR="0040324B" w:rsidRPr="0040324B" w:rsidRDefault="0040324B" w:rsidP="00CD50FE">
      <w:pPr>
        <w:jc w:val="center"/>
        <w:rPr>
          <w:b/>
          <w:bCs/>
          <w:sz w:val="18"/>
          <w:szCs w:val="18"/>
          <w:u w:val="single"/>
        </w:rPr>
      </w:pPr>
    </w:p>
    <w:p w14:paraId="5405D400" w14:textId="7A1726F6" w:rsidR="00CD50FE" w:rsidRPr="0071375E" w:rsidRDefault="00272F95" w:rsidP="00CD50FE">
      <w:pPr>
        <w:jc w:val="center"/>
        <w:rPr>
          <w:b/>
          <w:bCs/>
          <w:sz w:val="28"/>
          <w:szCs w:val="28"/>
        </w:rPr>
      </w:pPr>
      <w:r>
        <w:rPr>
          <w:b/>
          <w:bCs/>
          <w:sz w:val="32"/>
          <w:szCs w:val="32"/>
          <w:u w:val="single"/>
        </w:rPr>
        <w:t>Verfassungsgericht der Slowakischen Republik</w:t>
      </w:r>
      <w:r w:rsidR="00CD50FE" w:rsidRPr="001F42A9">
        <w:rPr>
          <w:b/>
          <w:bCs/>
          <w:sz w:val="32"/>
          <w:szCs w:val="32"/>
          <w:u w:val="single"/>
        </w:rPr>
        <w:t xml:space="preserve"> </w:t>
      </w:r>
      <w:r w:rsidR="00CD50FE" w:rsidRPr="001F42A9">
        <w:rPr>
          <w:b/>
          <w:bCs/>
          <w:sz w:val="32"/>
          <w:szCs w:val="32"/>
          <w:u w:val="single"/>
        </w:rPr>
        <w:br/>
      </w:r>
      <w:r w:rsidR="00CD50FE" w:rsidRPr="0071375E">
        <w:rPr>
          <w:b/>
          <w:bCs/>
          <w:sz w:val="28"/>
          <w:szCs w:val="28"/>
        </w:rPr>
        <w:t xml:space="preserve">Košice, </w:t>
      </w:r>
      <w:r>
        <w:rPr>
          <w:b/>
          <w:bCs/>
          <w:sz w:val="28"/>
          <w:szCs w:val="28"/>
        </w:rPr>
        <w:t>Slowakische Republik</w:t>
      </w:r>
      <w:r w:rsidR="00CD50FE" w:rsidRPr="0071375E">
        <w:rPr>
          <w:b/>
          <w:bCs/>
          <w:sz w:val="28"/>
          <w:szCs w:val="28"/>
        </w:rPr>
        <w:br/>
        <w:t xml:space="preserve"> </w:t>
      </w:r>
      <w:r w:rsidR="00016C2B">
        <w:rPr>
          <w:b/>
          <w:bCs/>
          <w:sz w:val="28"/>
          <w:szCs w:val="28"/>
        </w:rPr>
        <w:t>Nationales Kulturerbe</w:t>
      </w:r>
      <w:r w:rsidR="00CD50FE" w:rsidRPr="0071375E">
        <w:rPr>
          <w:b/>
          <w:bCs/>
          <w:sz w:val="28"/>
          <w:szCs w:val="28"/>
        </w:rPr>
        <w:br/>
        <w:t>(</w:t>
      </w:r>
      <w:r w:rsidR="00016C2B">
        <w:rPr>
          <w:b/>
          <w:bCs/>
          <w:sz w:val="28"/>
          <w:szCs w:val="28"/>
        </w:rPr>
        <w:t xml:space="preserve">Umsetzung </w:t>
      </w:r>
      <w:r w:rsidR="00C91159">
        <w:rPr>
          <w:b/>
          <w:bCs/>
          <w:sz w:val="28"/>
          <w:szCs w:val="28"/>
        </w:rPr>
        <w:t>von dem slowakischen Denkmalamt genehmigt</w:t>
      </w:r>
      <w:r w:rsidR="00CD50FE" w:rsidRPr="0071375E">
        <w:rPr>
          <w:b/>
          <w:bCs/>
          <w:sz w:val="28"/>
          <w:szCs w:val="28"/>
        </w:rPr>
        <w:t>)</w:t>
      </w:r>
      <w:r w:rsidR="00CD50FE" w:rsidRPr="0071375E">
        <w:rPr>
          <w:b/>
          <w:bCs/>
          <w:sz w:val="28"/>
          <w:szCs w:val="28"/>
        </w:rPr>
        <w:br/>
        <w:t xml:space="preserve">– </w:t>
      </w:r>
      <w:r w:rsidR="00C91159">
        <w:rPr>
          <w:b/>
          <w:bCs/>
          <w:sz w:val="28"/>
          <w:szCs w:val="28"/>
        </w:rPr>
        <w:t>Schutz und Isolierung der Fassade zur Senkung des Energieverbrauchs</w:t>
      </w:r>
      <w:r w:rsidR="00CD50FE" w:rsidRPr="0071375E">
        <w:rPr>
          <w:b/>
          <w:bCs/>
          <w:sz w:val="28"/>
          <w:szCs w:val="28"/>
        </w:rPr>
        <w:t xml:space="preserve"> </w:t>
      </w:r>
      <w:r w:rsidR="00CD50FE">
        <w:rPr>
          <w:b/>
          <w:bCs/>
          <w:sz w:val="28"/>
          <w:szCs w:val="28"/>
        </w:rPr>
        <w:br/>
      </w:r>
      <w:r w:rsidR="00CD50FE" w:rsidRPr="0071375E">
        <w:rPr>
          <w:b/>
          <w:bCs/>
          <w:sz w:val="28"/>
          <w:szCs w:val="28"/>
        </w:rPr>
        <w:t>(2022)</w:t>
      </w:r>
    </w:p>
    <w:p w14:paraId="7EA2EE05" w14:textId="66583AF1" w:rsidR="00E0753A" w:rsidRDefault="00CD50FE" w:rsidP="00E0753A">
      <w:pPr>
        <w:jc w:val="both"/>
      </w:pPr>
      <w:r>
        <w:br/>
      </w:r>
      <w:r w:rsidR="001D54D5">
        <w:t>Diese</w:t>
      </w:r>
      <w:r w:rsidR="00A552F5">
        <w:t>s</w:t>
      </w:r>
      <w:r w:rsidR="001D54D5">
        <w:t xml:space="preserve"> </w:t>
      </w:r>
      <w:r w:rsidR="00B96AE1">
        <w:t>bedeutende</w:t>
      </w:r>
      <w:r w:rsidR="001D54D5">
        <w:t xml:space="preserve"> </w:t>
      </w:r>
      <w:r w:rsidR="00B96AE1">
        <w:t>Kulturdenkmal</w:t>
      </w:r>
      <w:r w:rsidR="002B3AF1">
        <w:t xml:space="preserve"> wurde </w:t>
      </w:r>
      <w:r w:rsidR="00B96AE1">
        <w:t xml:space="preserve">auf Grundlage des </w:t>
      </w:r>
      <w:r w:rsidR="00255F9A">
        <w:t>Restaurierungsvorschlags des Verfassungsgerichts der Slowakischen Republik restauriert und von der Denkmalbehörde der Slowakischen Republik genehmigt.</w:t>
      </w:r>
      <w:r>
        <w:t xml:space="preserve"> </w:t>
      </w:r>
      <w:r w:rsidR="00342B78">
        <w:t xml:space="preserve">Als Endbeschichtung wurde das genehmigte </w:t>
      </w:r>
      <w:r w:rsidR="00AE1F56">
        <w:t xml:space="preserve">Material </w:t>
      </w:r>
      <w:r w:rsidRPr="006122D0">
        <w:rPr>
          <w:b/>
          <w:bCs/>
          <w:color w:val="4472C4" w:themeColor="accent1"/>
        </w:rPr>
        <w:t>ADITIZOL OPEN</w:t>
      </w:r>
      <w:r w:rsidRPr="00F840F4">
        <w:t> </w:t>
      </w:r>
      <w:r w:rsidR="00AE1F56">
        <w:t>im gewünschten Farbton</w:t>
      </w:r>
      <w:r w:rsidR="00E246A3">
        <w:t xml:space="preserve"> </w:t>
      </w:r>
      <w:r w:rsidR="00846B42">
        <w:t>verwendet</w:t>
      </w:r>
      <w:r w:rsidR="00E0753A">
        <w:t>.</w:t>
      </w:r>
    </w:p>
    <w:p w14:paraId="4B9236D8" w14:textId="1F9594B3" w:rsidR="00E0753A" w:rsidRPr="0071375E" w:rsidRDefault="009A2F04" w:rsidP="00E0753A">
      <w:pPr>
        <w:jc w:val="both"/>
      </w:pPr>
      <w:r>
        <w:t>Entworfen zum Schutz der Fassade und zu der Senkung des Energieverbracuhs des Gebäudes</w:t>
      </w:r>
      <w:r w:rsidR="00E0753A" w:rsidRPr="00120F58">
        <w:t>.</w:t>
      </w:r>
    </w:p>
    <w:p w14:paraId="434ECE37" w14:textId="424E909B" w:rsidR="00CD50FE" w:rsidRPr="007C751A" w:rsidRDefault="007C751A" w:rsidP="007C751A">
      <w:pPr>
        <w:rPr>
          <w:b/>
          <w:bCs/>
          <w:noProof/>
        </w:rPr>
      </w:pPr>
      <w:r>
        <w:rPr>
          <w:b/>
          <w:bCs/>
        </w:rPr>
        <w:br/>
      </w:r>
      <w:r w:rsidR="00026792">
        <w:rPr>
          <w:b/>
          <w:bCs/>
        </w:rPr>
        <w:t>Fotodokumentation</w:t>
      </w:r>
      <w:r>
        <w:rPr>
          <w:b/>
          <w:bCs/>
        </w:rPr>
        <w:t xml:space="preserve"> – </w:t>
      </w:r>
      <w:r w:rsidR="00026792">
        <w:rPr>
          <w:b/>
          <w:bCs/>
        </w:rPr>
        <w:t>Verfassungsgericht der Slowakischen Republik</w:t>
      </w:r>
    </w:p>
    <w:p w14:paraId="4149F457" w14:textId="77777777" w:rsidR="00CD50FE" w:rsidRPr="0071375E" w:rsidRDefault="00CD50FE" w:rsidP="00CD50FE">
      <w:pPr>
        <w:jc w:val="both"/>
      </w:pPr>
      <w:r w:rsidRPr="0071375E">
        <w:rPr>
          <w:noProof/>
        </w:rPr>
        <w:drawing>
          <wp:inline distT="0" distB="0" distL="0" distR="0" wp14:anchorId="6DC14801" wp14:editId="2AF448F3">
            <wp:extent cx="2839437" cy="2016000"/>
            <wp:effectExtent l="0" t="0" r="0" b="3810"/>
            <wp:docPr id="743736269" name="Obrázek 9">
              <a:hlinkClick xmlns:a="http://schemas.openxmlformats.org/drawingml/2006/main" r:id="rId24" tooltip="&quot;Constitutional Court of the Slovak Republic - before realiz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a:hlinkClick r:id="rId24" tooltip="&quot;Constitutional Court of the Slovak Republic - before realization&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839437" cy="2016000"/>
                    </a:xfrm>
                    <a:prstGeom prst="rect">
                      <a:avLst/>
                    </a:prstGeom>
                    <a:noFill/>
                    <a:ln>
                      <a:noFill/>
                    </a:ln>
                  </pic:spPr>
                </pic:pic>
              </a:graphicData>
            </a:graphic>
          </wp:inline>
        </w:drawing>
      </w:r>
      <w:r w:rsidRPr="0071375E">
        <w:t xml:space="preserve">  </w:t>
      </w:r>
      <w:r w:rsidRPr="0071375E">
        <w:rPr>
          <w:noProof/>
        </w:rPr>
        <w:drawing>
          <wp:inline distT="0" distB="0" distL="0" distR="0" wp14:anchorId="789F4C0B" wp14:editId="123543ED">
            <wp:extent cx="2688000" cy="2016000"/>
            <wp:effectExtent l="0" t="0" r="0" b="3810"/>
            <wp:docPr id="1891034502" name="Obrázek 16">
              <a:hlinkClick xmlns:a="http://schemas.openxmlformats.org/drawingml/2006/main" r:id="rId26" tooltip="&quot;After application ADITIZ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1034502" name="Obrázek 16">
                      <a:hlinkClick r:id="rId26" tooltip="&quot;After application ADITIZOL&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2688000" cy="2016000"/>
                    </a:xfrm>
                    <a:prstGeom prst="rect">
                      <a:avLst/>
                    </a:prstGeom>
                    <a:noFill/>
                    <a:ln>
                      <a:noFill/>
                    </a:ln>
                  </pic:spPr>
                </pic:pic>
              </a:graphicData>
            </a:graphic>
          </wp:inline>
        </w:drawing>
      </w:r>
    </w:p>
    <w:p w14:paraId="4D2F77B6" w14:textId="24570F9F" w:rsidR="007C751A" w:rsidRDefault="00026792" w:rsidP="007C751A">
      <w:pPr>
        <w:rPr>
          <w:b/>
          <w:bCs/>
          <w:color w:val="4472C4" w:themeColor="accent1"/>
        </w:rPr>
      </w:pPr>
      <w:r>
        <w:t>Vor der Applikation</w:t>
      </w:r>
      <w:r w:rsidR="007C751A">
        <w:t xml:space="preserve"> – </w:t>
      </w:r>
      <w:r>
        <w:t>vorherig</w:t>
      </w:r>
      <w:r w:rsidR="00FD522C">
        <w:t>es Erscheinungsbild</w:t>
      </w:r>
      <w:r w:rsidR="007C751A">
        <w:t xml:space="preserve">    </w:t>
      </w:r>
      <w:r w:rsidR="00FD522C">
        <w:t xml:space="preserve">Nach der Applikation von </w:t>
      </w:r>
      <w:r w:rsidR="004E4B46" w:rsidRPr="00120F58">
        <w:rPr>
          <w:b/>
          <w:bCs/>
          <w:color w:val="4472C4" w:themeColor="accent1"/>
        </w:rPr>
        <w:t>ADITIZOL</w:t>
      </w:r>
      <w:r w:rsidR="004E4B46">
        <w:rPr>
          <w:b/>
          <w:bCs/>
          <w:color w:val="4472C4" w:themeColor="accent1"/>
        </w:rPr>
        <w:t xml:space="preserve"> OPEN</w:t>
      </w:r>
    </w:p>
    <w:p w14:paraId="131C8572" w14:textId="77777777" w:rsidR="00211C54" w:rsidRPr="0071375E" w:rsidRDefault="00211C54" w:rsidP="007C751A"/>
    <w:p w14:paraId="31104D3F" w14:textId="77777777" w:rsidR="00CD50FE" w:rsidRDefault="00CD50FE" w:rsidP="00CD50FE"/>
    <w:p w14:paraId="59703257" w14:textId="77777777" w:rsidR="00CD50FE" w:rsidRPr="0071375E" w:rsidRDefault="00CD50FE" w:rsidP="00CD50FE">
      <w:r w:rsidRPr="0071375E">
        <w:rPr>
          <w:noProof/>
        </w:rPr>
        <w:drawing>
          <wp:inline distT="0" distB="0" distL="0" distR="0" wp14:anchorId="207B8D60" wp14:editId="3EEB7125">
            <wp:extent cx="2839437" cy="2016000"/>
            <wp:effectExtent l="0" t="0" r="0" b="3810"/>
            <wp:docPr id="349827284" name="Obrázek 15">
              <a:hlinkClick xmlns:a="http://schemas.openxmlformats.org/drawingml/2006/main" r:id="rId28" tooltip="&quot;After application ADITIZOL OP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a:hlinkClick r:id="rId28" tooltip="&quot;After application ADITIZOL OPEN&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839437" cy="2016000"/>
                    </a:xfrm>
                    <a:prstGeom prst="rect">
                      <a:avLst/>
                    </a:prstGeom>
                    <a:noFill/>
                    <a:ln>
                      <a:noFill/>
                    </a:ln>
                  </pic:spPr>
                </pic:pic>
              </a:graphicData>
            </a:graphic>
          </wp:inline>
        </w:drawing>
      </w:r>
      <w:r w:rsidRPr="0071375E">
        <w:t xml:space="preserve">  </w:t>
      </w:r>
      <w:r w:rsidRPr="0071375E">
        <w:rPr>
          <w:noProof/>
        </w:rPr>
        <w:drawing>
          <wp:inline distT="0" distB="0" distL="0" distR="0" wp14:anchorId="6960670A" wp14:editId="325DD93A">
            <wp:extent cx="2688000" cy="2016000"/>
            <wp:effectExtent l="0" t="0" r="0" b="3810"/>
            <wp:docPr id="741189756" name="Obrázek 14">
              <a:hlinkClick xmlns:a="http://schemas.openxmlformats.org/drawingml/2006/main" r:id="rId30" tooltip="&quot;Application ADITIZOL OP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1189756" name="Obrázek 14">
                      <a:hlinkClick r:id="rId30" tooltip="&quot;Application ADITIZOL OPEN&quot;"/>
                    </pic:cNvPr>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2688000" cy="2016000"/>
                    </a:xfrm>
                    <a:prstGeom prst="rect">
                      <a:avLst/>
                    </a:prstGeom>
                    <a:noFill/>
                    <a:ln>
                      <a:noFill/>
                    </a:ln>
                  </pic:spPr>
                </pic:pic>
              </a:graphicData>
            </a:graphic>
          </wp:inline>
        </w:drawing>
      </w:r>
    </w:p>
    <w:p w14:paraId="4048263F" w14:textId="2E8F8C16" w:rsidR="008961DC" w:rsidRDefault="00F82F52" w:rsidP="008961DC">
      <w:r>
        <w:t xml:space="preserve">Blick auf die erhaltenen feinen Profilierungen der dekorativen Elemente nach der Anwendung von </w:t>
      </w:r>
      <w:r w:rsidR="004E4B46" w:rsidRPr="00120F58">
        <w:rPr>
          <w:b/>
          <w:bCs/>
          <w:color w:val="4472C4" w:themeColor="accent1"/>
        </w:rPr>
        <w:t>ADITIZOL</w:t>
      </w:r>
      <w:r w:rsidR="004E4B46">
        <w:rPr>
          <w:b/>
          <w:bCs/>
          <w:color w:val="4472C4" w:themeColor="accent1"/>
        </w:rPr>
        <w:t xml:space="preserve"> OPEN</w:t>
      </w:r>
    </w:p>
    <w:p w14:paraId="2AF01548" w14:textId="77777777" w:rsidR="00CD50FE" w:rsidRPr="0071375E" w:rsidRDefault="00CD50FE" w:rsidP="00CD50FE">
      <w:r>
        <w:br/>
      </w:r>
      <w:r w:rsidRPr="0071375E">
        <w:rPr>
          <w:noProof/>
        </w:rPr>
        <w:drawing>
          <wp:inline distT="0" distB="0" distL="0" distR="0" wp14:anchorId="556363CE" wp14:editId="60F8B897">
            <wp:extent cx="2688000" cy="2016000"/>
            <wp:effectExtent l="0" t="0" r="0" b="3810"/>
            <wp:docPr id="1816601334" name="Obrázek 13">
              <a:hlinkClick xmlns:a="http://schemas.openxmlformats.org/drawingml/2006/main" r:id="rId32" tooltip="&quot;Application ADITIZOL OP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601334" name="Obrázek 13">
                      <a:hlinkClick r:id="rId32" tooltip="&quot;Application ADITIZOL OPEN&quot;"/>
                    </pic:cNvPr>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2688000" cy="2016000"/>
                    </a:xfrm>
                    <a:prstGeom prst="rect">
                      <a:avLst/>
                    </a:prstGeom>
                    <a:noFill/>
                    <a:ln>
                      <a:noFill/>
                    </a:ln>
                  </pic:spPr>
                </pic:pic>
              </a:graphicData>
            </a:graphic>
          </wp:inline>
        </w:drawing>
      </w:r>
      <w:r w:rsidRPr="0071375E">
        <w:t xml:space="preserve">  </w:t>
      </w:r>
      <w:r w:rsidRPr="0071375E">
        <w:rPr>
          <w:noProof/>
        </w:rPr>
        <w:drawing>
          <wp:inline distT="0" distB="0" distL="0" distR="0" wp14:anchorId="40CE6221" wp14:editId="48976DB2">
            <wp:extent cx="2688000" cy="2016000"/>
            <wp:effectExtent l="0" t="0" r="0" b="3810"/>
            <wp:docPr id="1304987412" name="Obrázek 12">
              <a:hlinkClick xmlns:a="http://schemas.openxmlformats.org/drawingml/2006/main" r:id="rId34" tooltip="&quot;Application ADITIZOL OP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4987412" name="Obrázek 12">
                      <a:hlinkClick r:id="rId34" tooltip="&quot;Application ADITIZOL OPEN&quot;"/>
                    </pic:cNvPr>
                    <pic:cNvPicPr>
                      <a:picLocks noChangeAspect="1" noChangeArrowheads="1"/>
                    </pic:cNvPicPr>
                  </pic:nvPicPr>
                  <pic:blipFill>
                    <a:blip r:embed="rId35">
                      <a:extLst>
                        <a:ext uri="{28A0092B-C50C-407E-A947-70E740481C1C}">
                          <a14:useLocalDpi xmlns:a14="http://schemas.microsoft.com/office/drawing/2010/main" val="0"/>
                        </a:ext>
                      </a:extLst>
                    </a:blip>
                    <a:stretch>
                      <a:fillRect/>
                    </a:stretch>
                  </pic:blipFill>
                  <pic:spPr bwMode="auto">
                    <a:xfrm>
                      <a:off x="0" y="0"/>
                      <a:ext cx="2688000" cy="2016000"/>
                    </a:xfrm>
                    <a:prstGeom prst="rect">
                      <a:avLst/>
                    </a:prstGeom>
                    <a:noFill/>
                    <a:ln>
                      <a:noFill/>
                    </a:ln>
                  </pic:spPr>
                </pic:pic>
              </a:graphicData>
            </a:graphic>
          </wp:inline>
        </w:drawing>
      </w:r>
    </w:p>
    <w:p w14:paraId="576D2F31" w14:textId="13432A4A" w:rsidR="007C751A" w:rsidRPr="0071375E" w:rsidRDefault="00981EB0" w:rsidP="007C751A">
      <w:r>
        <w:t xml:space="preserve">Verlauf der Applikation von </w:t>
      </w:r>
      <w:r w:rsidR="004E4B46" w:rsidRPr="00120F58">
        <w:rPr>
          <w:b/>
          <w:bCs/>
          <w:color w:val="4472C4" w:themeColor="accent1"/>
        </w:rPr>
        <w:t>ADITIZOL</w:t>
      </w:r>
      <w:r w:rsidR="004E4B46">
        <w:rPr>
          <w:b/>
          <w:bCs/>
          <w:color w:val="4472C4" w:themeColor="accent1"/>
        </w:rPr>
        <w:t xml:space="preserve"> OPEN</w:t>
      </w:r>
      <w:r w:rsidR="007C751A" w:rsidRPr="0071375E">
        <w:tab/>
      </w:r>
      <w:r w:rsidR="007C751A">
        <w:t xml:space="preserve">     </w:t>
      </w:r>
      <w:r w:rsidR="00B7232E">
        <w:t xml:space="preserve">Applikation von </w:t>
      </w:r>
      <w:r w:rsidR="004E4B46" w:rsidRPr="00120F58">
        <w:rPr>
          <w:b/>
          <w:bCs/>
          <w:color w:val="4472C4" w:themeColor="accent1"/>
        </w:rPr>
        <w:t>ADITIZOL</w:t>
      </w:r>
      <w:r w:rsidR="004E4B46">
        <w:rPr>
          <w:b/>
          <w:bCs/>
          <w:color w:val="4472C4" w:themeColor="accent1"/>
        </w:rPr>
        <w:t xml:space="preserve"> OPEN</w:t>
      </w:r>
    </w:p>
    <w:p w14:paraId="12B841F2" w14:textId="77777777" w:rsidR="00CD50FE" w:rsidRPr="0071375E" w:rsidRDefault="00CD50FE" w:rsidP="00CD50FE"/>
    <w:p w14:paraId="41C69DE8" w14:textId="77777777" w:rsidR="00CD50FE" w:rsidRPr="0071375E" w:rsidRDefault="00CD50FE" w:rsidP="00CD50FE">
      <w:r w:rsidRPr="0071375E">
        <w:rPr>
          <w:noProof/>
        </w:rPr>
        <w:drawing>
          <wp:inline distT="0" distB="0" distL="0" distR="0" wp14:anchorId="74581A1B" wp14:editId="72EE72D8">
            <wp:extent cx="2839437" cy="2016000"/>
            <wp:effectExtent l="0" t="0" r="0" b="3810"/>
            <wp:docPr id="1078793966" name="Obrázek 11">
              <a:hlinkClick xmlns:a="http://schemas.openxmlformats.org/drawingml/2006/main" r:id="rId36" tooltip="&quot;Application ADITIZOL OP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a:hlinkClick r:id="rId36" tooltip="&quot;Application ADITIZOL OPEN&quot;"/>
                    </pic:cNvPr>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839437" cy="2016000"/>
                    </a:xfrm>
                    <a:prstGeom prst="rect">
                      <a:avLst/>
                    </a:prstGeom>
                    <a:noFill/>
                    <a:ln>
                      <a:noFill/>
                    </a:ln>
                  </pic:spPr>
                </pic:pic>
              </a:graphicData>
            </a:graphic>
          </wp:inline>
        </w:drawing>
      </w:r>
      <w:r w:rsidRPr="0071375E">
        <w:t xml:space="preserve">  </w:t>
      </w:r>
      <w:r w:rsidRPr="0071375E">
        <w:rPr>
          <w:noProof/>
        </w:rPr>
        <w:drawing>
          <wp:inline distT="0" distB="0" distL="0" distR="0" wp14:anchorId="40B8BE2E" wp14:editId="0A64D257">
            <wp:extent cx="2839437" cy="2016000"/>
            <wp:effectExtent l="0" t="0" r="0" b="3810"/>
            <wp:docPr id="286897658" name="Obrázek 10">
              <a:hlinkClick xmlns:a="http://schemas.openxmlformats.org/drawingml/2006/main" r:id="rId38" tooltip="&quot;Application ADITIZOL OP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a:hlinkClick r:id="rId38" tooltip="&quot;Application ADITIZOL OPEN&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39437" cy="2016000"/>
                    </a:xfrm>
                    <a:prstGeom prst="rect">
                      <a:avLst/>
                    </a:prstGeom>
                    <a:noFill/>
                    <a:ln>
                      <a:noFill/>
                    </a:ln>
                  </pic:spPr>
                </pic:pic>
              </a:graphicData>
            </a:graphic>
          </wp:inline>
        </w:drawing>
      </w:r>
    </w:p>
    <w:p w14:paraId="7BA4A192" w14:textId="2A1472EE" w:rsidR="00CD50FE" w:rsidRPr="0071375E" w:rsidRDefault="00B7232E" w:rsidP="00010094">
      <w:pPr>
        <w:rPr>
          <w:b/>
          <w:bCs/>
          <w:sz w:val="28"/>
          <w:szCs w:val="28"/>
        </w:rPr>
      </w:pPr>
      <w:r>
        <w:t xml:space="preserve">Verlauf der Applikation von </w:t>
      </w:r>
      <w:r w:rsidR="00F34795" w:rsidRPr="00120F58">
        <w:rPr>
          <w:b/>
          <w:bCs/>
          <w:color w:val="4472C4" w:themeColor="accent1"/>
        </w:rPr>
        <w:t>ADITIZOL</w:t>
      </w:r>
      <w:r w:rsidR="00F34795">
        <w:rPr>
          <w:b/>
          <w:bCs/>
          <w:color w:val="4472C4" w:themeColor="accent1"/>
        </w:rPr>
        <w:t xml:space="preserve"> OPEN</w:t>
      </w:r>
      <w:r w:rsidR="007C751A" w:rsidRPr="0071375E">
        <w:tab/>
      </w:r>
      <w:r w:rsidR="007C751A">
        <w:t xml:space="preserve">     </w:t>
      </w:r>
      <w:r>
        <w:t xml:space="preserve"> </w:t>
      </w:r>
      <w:r w:rsidR="007C751A">
        <w:t xml:space="preserve"> </w:t>
      </w:r>
      <w:r>
        <w:t xml:space="preserve">Verlauf der Applikation von </w:t>
      </w:r>
      <w:r w:rsidR="00F34795" w:rsidRPr="00120F58">
        <w:rPr>
          <w:b/>
          <w:bCs/>
          <w:color w:val="4472C4" w:themeColor="accent1"/>
        </w:rPr>
        <w:t>ADITIZOL</w:t>
      </w:r>
      <w:r w:rsidR="00F34795">
        <w:rPr>
          <w:b/>
          <w:bCs/>
          <w:color w:val="4472C4" w:themeColor="accent1"/>
        </w:rPr>
        <w:t xml:space="preserve"> OPEN</w:t>
      </w:r>
    </w:p>
    <w:p w14:paraId="75D76B80" w14:textId="77777777" w:rsidR="00CD50FE" w:rsidRDefault="00CD50FE" w:rsidP="00F840F4">
      <w:pPr>
        <w:jc w:val="center"/>
        <w:rPr>
          <w:b/>
          <w:bCs/>
          <w:sz w:val="28"/>
          <w:szCs w:val="28"/>
        </w:rPr>
      </w:pPr>
    </w:p>
    <w:p w14:paraId="64440B4D" w14:textId="77777777" w:rsidR="00CD50FE" w:rsidRDefault="00CD50FE" w:rsidP="00F840F4">
      <w:pPr>
        <w:jc w:val="center"/>
        <w:rPr>
          <w:b/>
          <w:bCs/>
          <w:sz w:val="28"/>
          <w:szCs w:val="28"/>
        </w:rPr>
      </w:pPr>
    </w:p>
    <w:p w14:paraId="364E8385" w14:textId="4D4D1453" w:rsidR="00CD50FE" w:rsidRPr="0071375E" w:rsidRDefault="00CD50FE" w:rsidP="00CD50FE">
      <w:pPr>
        <w:jc w:val="center"/>
        <w:rPr>
          <w:b/>
          <w:bCs/>
          <w:sz w:val="28"/>
          <w:szCs w:val="28"/>
        </w:rPr>
      </w:pPr>
      <w:r>
        <w:rPr>
          <w:b/>
          <w:bCs/>
          <w:sz w:val="28"/>
          <w:szCs w:val="28"/>
        </w:rPr>
        <w:br/>
      </w:r>
      <w:r w:rsidR="00DE46F5">
        <w:rPr>
          <w:b/>
          <w:bCs/>
          <w:sz w:val="32"/>
          <w:szCs w:val="32"/>
          <w:u w:val="single"/>
        </w:rPr>
        <w:t xml:space="preserve">Bürgerresidenz - </w:t>
      </w:r>
      <w:r w:rsidRPr="002A237C">
        <w:rPr>
          <w:b/>
          <w:bCs/>
          <w:sz w:val="32"/>
          <w:szCs w:val="32"/>
          <w:u w:val="single"/>
        </w:rPr>
        <w:t>M</w:t>
      </w:r>
      <w:r w:rsidR="008701AC" w:rsidRPr="002A237C">
        <w:rPr>
          <w:b/>
          <w:bCs/>
          <w:sz w:val="32"/>
          <w:szCs w:val="32"/>
          <w:u w:val="single"/>
        </w:rPr>
        <w:t>e</w:t>
      </w:r>
      <w:r w:rsidRPr="002A237C">
        <w:rPr>
          <w:b/>
          <w:bCs/>
          <w:sz w:val="32"/>
          <w:szCs w:val="32"/>
          <w:u w:val="single"/>
        </w:rPr>
        <w:t>štiansk</w:t>
      </w:r>
      <w:r w:rsidR="008701AC" w:rsidRPr="002A237C">
        <w:rPr>
          <w:b/>
          <w:bCs/>
          <w:sz w:val="32"/>
          <w:szCs w:val="32"/>
          <w:u w:val="single"/>
        </w:rPr>
        <w:t>ý dom</w:t>
      </w:r>
      <w:r w:rsidRPr="0071375E">
        <w:rPr>
          <w:b/>
          <w:bCs/>
          <w:sz w:val="28"/>
          <w:szCs w:val="28"/>
        </w:rPr>
        <w:t xml:space="preserve"> </w:t>
      </w:r>
      <w:r>
        <w:rPr>
          <w:b/>
          <w:bCs/>
          <w:sz w:val="28"/>
          <w:szCs w:val="28"/>
        </w:rPr>
        <w:br/>
        <w:t xml:space="preserve">Námestie Majstra Pavla č. 47, Levoča, </w:t>
      </w:r>
      <w:r w:rsidR="00DE46F5">
        <w:rPr>
          <w:b/>
          <w:bCs/>
          <w:sz w:val="28"/>
          <w:szCs w:val="28"/>
        </w:rPr>
        <w:t>Slowakische Republik</w:t>
      </w:r>
      <w:r w:rsidRPr="0071375E">
        <w:rPr>
          <w:b/>
          <w:bCs/>
          <w:sz w:val="28"/>
          <w:szCs w:val="28"/>
        </w:rPr>
        <w:t xml:space="preserve"> </w:t>
      </w:r>
      <w:r>
        <w:rPr>
          <w:b/>
          <w:bCs/>
          <w:sz w:val="28"/>
          <w:szCs w:val="28"/>
        </w:rPr>
        <w:br/>
      </w:r>
      <w:r w:rsidR="00154A80">
        <w:rPr>
          <w:b/>
          <w:bCs/>
          <w:sz w:val="28"/>
          <w:szCs w:val="28"/>
        </w:rPr>
        <w:t>Nationalkulturerbe</w:t>
      </w:r>
      <w:r w:rsidRPr="0071375E">
        <w:rPr>
          <w:b/>
          <w:bCs/>
          <w:sz w:val="28"/>
          <w:szCs w:val="28"/>
        </w:rPr>
        <w:br/>
        <w:t xml:space="preserve">– </w:t>
      </w:r>
      <w:r w:rsidR="00154A80">
        <w:rPr>
          <w:b/>
          <w:bCs/>
          <w:sz w:val="28"/>
          <w:szCs w:val="28"/>
        </w:rPr>
        <w:t xml:space="preserve">Schutz und </w:t>
      </w:r>
      <w:r w:rsidR="005348C9">
        <w:rPr>
          <w:b/>
          <w:bCs/>
          <w:sz w:val="28"/>
          <w:szCs w:val="28"/>
        </w:rPr>
        <w:t>Isolierung für die Senkung des Energieverbrauchs</w:t>
      </w:r>
      <w:r w:rsidRPr="0071375E">
        <w:rPr>
          <w:b/>
          <w:bCs/>
          <w:sz w:val="28"/>
          <w:szCs w:val="28"/>
        </w:rPr>
        <w:t xml:space="preserve"> </w:t>
      </w:r>
      <w:r>
        <w:rPr>
          <w:b/>
          <w:bCs/>
          <w:sz w:val="28"/>
          <w:szCs w:val="28"/>
        </w:rPr>
        <w:br/>
      </w:r>
      <w:r w:rsidRPr="0071375E">
        <w:rPr>
          <w:b/>
          <w:bCs/>
          <w:sz w:val="28"/>
          <w:szCs w:val="28"/>
        </w:rPr>
        <w:t>(2024)</w:t>
      </w:r>
    </w:p>
    <w:p w14:paraId="7D184F0B" w14:textId="77777777" w:rsidR="00CD50FE" w:rsidRPr="0071375E" w:rsidRDefault="00CD50FE" w:rsidP="00A87248">
      <w:pPr>
        <w:spacing w:after="0"/>
        <w:jc w:val="center"/>
        <w:rPr>
          <w:b/>
          <w:bCs/>
          <w:sz w:val="28"/>
          <w:szCs w:val="28"/>
        </w:rPr>
      </w:pPr>
    </w:p>
    <w:p w14:paraId="289D4F03" w14:textId="5E1EC42B" w:rsidR="00CD50FE" w:rsidRDefault="005348C9" w:rsidP="00CD50FE">
      <w:pPr>
        <w:jc w:val="both"/>
      </w:pPr>
      <w:r>
        <w:t xml:space="preserve">Dieses </w:t>
      </w:r>
      <w:r w:rsidR="00A1375A">
        <w:t>Kulturdenkmal</w:t>
      </w:r>
      <w:r w:rsidR="00CD50FE" w:rsidRPr="00120F58">
        <w:rPr>
          <w:b/>
          <w:bCs/>
        </w:rPr>
        <w:t xml:space="preserve"> </w:t>
      </w:r>
      <w:r w:rsidR="00CD50FE">
        <w:rPr>
          <w:b/>
          <w:bCs/>
        </w:rPr>
        <w:t xml:space="preserve">ÚZPF SR </w:t>
      </w:r>
      <w:r w:rsidR="00A552F5">
        <w:rPr>
          <w:b/>
          <w:bCs/>
        </w:rPr>
        <w:t>Nr</w:t>
      </w:r>
      <w:r w:rsidR="00CD50FE">
        <w:rPr>
          <w:b/>
          <w:bCs/>
        </w:rPr>
        <w:t>. 2936/1</w:t>
      </w:r>
      <w:r w:rsidR="00982E75">
        <w:rPr>
          <w:b/>
          <w:bCs/>
        </w:rPr>
        <w:t xml:space="preserve"> </w:t>
      </w:r>
      <w:r>
        <w:t xml:space="preserve">wurde </w:t>
      </w:r>
      <w:r w:rsidR="00A1375A">
        <w:t>auf Grundlage des</w:t>
      </w:r>
      <w:r w:rsidR="00E342E7">
        <w:t xml:space="preserve"> Restaurierungsvorschlag</w:t>
      </w:r>
      <w:r w:rsidR="00A1375A">
        <w:t>s</w:t>
      </w:r>
      <w:r w:rsidR="00CD50FE" w:rsidRPr="00120F58">
        <w:t> </w:t>
      </w:r>
      <w:r w:rsidR="00A1375A">
        <w:t>restauriert</w:t>
      </w:r>
      <w:r w:rsidR="00982E75">
        <w:t xml:space="preserve">, der </w:t>
      </w:r>
      <w:r w:rsidR="00A1375A">
        <w:t>vom Denkmalamt der Slowakischen Republik genehmigt</w:t>
      </w:r>
      <w:r w:rsidR="00BD544E">
        <w:t xml:space="preserve"> wurde</w:t>
      </w:r>
      <w:r w:rsidR="00A1375A">
        <w:t xml:space="preserve">. Gemäß </w:t>
      </w:r>
      <w:r w:rsidR="00BD544E">
        <w:t>dem</w:t>
      </w:r>
      <w:r w:rsidR="00A1375A">
        <w:t xml:space="preserve"> </w:t>
      </w:r>
      <w:r w:rsidR="00BD544E">
        <w:t>Vorschlag</w:t>
      </w:r>
      <w:r w:rsidR="00A1375A">
        <w:t xml:space="preserve"> wurde </w:t>
      </w:r>
      <w:r w:rsidR="0098434E">
        <w:t>die Mineralmasse</w:t>
      </w:r>
      <w:r w:rsidR="00CD50FE" w:rsidRPr="00120F58">
        <w:rPr>
          <w:b/>
          <w:bCs/>
        </w:rPr>
        <w:t xml:space="preserve"> </w:t>
      </w:r>
      <w:bookmarkStart w:id="0" w:name="_Hlk189232735"/>
      <w:r w:rsidR="00CD50FE" w:rsidRPr="00120F58">
        <w:rPr>
          <w:b/>
          <w:bCs/>
          <w:color w:val="4472C4" w:themeColor="accent1"/>
        </w:rPr>
        <w:t>ADITIZOL</w:t>
      </w:r>
      <w:r w:rsidR="00CD50FE">
        <w:rPr>
          <w:b/>
          <w:bCs/>
          <w:color w:val="4472C4" w:themeColor="accent1"/>
        </w:rPr>
        <w:t xml:space="preserve"> OPEN </w:t>
      </w:r>
      <w:bookmarkEnd w:id="0"/>
      <w:r w:rsidR="0098434E">
        <w:t>in weißem Farbton verwendet</w:t>
      </w:r>
      <w:r w:rsidR="00D70B60">
        <w:t xml:space="preserve">. Anschließend trug </w:t>
      </w:r>
      <w:r w:rsidR="00D70B60" w:rsidRPr="00D70B60">
        <w:rPr>
          <w:color w:val="FF0000"/>
        </w:rPr>
        <w:t xml:space="preserve">der Restaurator eine mineralische Silikatbeschichtung </w:t>
      </w:r>
      <w:r w:rsidR="00D70B60">
        <w:t>in einem Farbton auf.</w:t>
      </w:r>
    </w:p>
    <w:p w14:paraId="35ECDCDD" w14:textId="7333CD64" w:rsidR="00CD50FE" w:rsidRPr="0071375E" w:rsidRDefault="0071362E" w:rsidP="00CD50FE">
      <w:pPr>
        <w:jc w:val="both"/>
      </w:pPr>
      <w:r>
        <w:t>Zum Schutz der Fassade und zur Senkung des Energieverbrauchs des Gebäudes</w:t>
      </w:r>
      <w:r w:rsidR="00CD50FE" w:rsidRPr="00120F58">
        <w:t>.</w:t>
      </w:r>
    </w:p>
    <w:p w14:paraId="5AE1DBA8" w14:textId="77777777" w:rsidR="007C751A" w:rsidRDefault="007C751A" w:rsidP="00A87248">
      <w:pPr>
        <w:spacing w:after="0"/>
      </w:pPr>
    </w:p>
    <w:p w14:paraId="25B49FEA" w14:textId="4F8804D0" w:rsidR="00CD50FE" w:rsidRPr="007C751A" w:rsidRDefault="002A237C" w:rsidP="00CD50FE">
      <w:pPr>
        <w:rPr>
          <w:b/>
          <w:bCs/>
          <w:noProof/>
        </w:rPr>
      </w:pPr>
      <w:r>
        <w:rPr>
          <w:b/>
          <w:bCs/>
        </w:rPr>
        <w:t>Fotodokumentation</w:t>
      </w:r>
      <w:r w:rsidR="007C751A">
        <w:rPr>
          <w:b/>
          <w:bCs/>
        </w:rPr>
        <w:t xml:space="preserve"> – </w:t>
      </w:r>
      <w:r>
        <w:rPr>
          <w:b/>
          <w:bCs/>
        </w:rPr>
        <w:t xml:space="preserve">Bürgerresidenz - </w:t>
      </w:r>
      <w:r w:rsidR="007C751A">
        <w:rPr>
          <w:b/>
          <w:bCs/>
        </w:rPr>
        <w:t>M</w:t>
      </w:r>
      <w:r w:rsidR="008701AC">
        <w:rPr>
          <w:b/>
          <w:bCs/>
        </w:rPr>
        <w:t>e</w:t>
      </w:r>
      <w:r w:rsidR="007C751A">
        <w:rPr>
          <w:b/>
          <w:bCs/>
        </w:rPr>
        <w:t>štiansk</w:t>
      </w:r>
      <w:r w:rsidR="008701AC">
        <w:rPr>
          <w:b/>
          <w:bCs/>
        </w:rPr>
        <w:t>ý dom</w:t>
      </w:r>
      <w:r w:rsidR="007C751A">
        <w:rPr>
          <w:b/>
          <w:bCs/>
          <w:noProof/>
        </w:rPr>
        <w:br/>
      </w:r>
      <w:r w:rsidR="00CD50FE" w:rsidRPr="0071375E">
        <w:br/>
      </w:r>
      <w:r w:rsidR="00CD50FE" w:rsidRPr="0071375E">
        <w:rPr>
          <w:noProof/>
        </w:rPr>
        <w:drawing>
          <wp:inline distT="0" distB="0" distL="0" distR="0" wp14:anchorId="58E60F19" wp14:editId="0CDE1477">
            <wp:extent cx="3551123" cy="2016000"/>
            <wp:effectExtent l="0" t="0" r="0" b="3810"/>
            <wp:docPr id="2004963129" name="Obrázek 7">
              <a:hlinkClick xmlns:a="http://schemas.openxmlformats.org/drawingml/2006/main" r:id="rId40" tooltip="&quot;Before reconstruc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4963129" name="Obrázek 7">
                      <a:hlinkClick r:id="rId40" tooltip="&quot;Before reconstruction&quot;"/>
                    </pic:cNvPr>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3551123" cy="2016000"/>
                    </a:xfrm>
                    <a:prstGeom prst="rect">
                      <a:avLst/>
                    </a:prstGeom>
                    <a:noFill/>
                    <a:ln>
                      <a:noFill/>
                    </a:ln>
                  </pic:spPr>
                </pic:pic>
              </a:graphicData>
            </a:graphic>
          </wp:inline>
        </w:drawing>
      </w:r>
      <w:r w:rsidR="00CD50FE" w:rsidRPr="0071375E">
        <w:t xml:space="preserve"> </w:t>
      </w:r>
    </w:p>
    <w:p w14:paraId="1D678C5B" w14:textId="63AF5372" w:rsidR="007C751A" w:rsidRDefault="002A237C" w:rsidP="007C751A">
      <w:r>
        <w:t xml:space="preserve">Applikation von </w:t>
      </w:r>
      <w:r w:rsidR="00F34795" w:rsidRPr="00120F58">
        <w:rPr>
          <w:b/>
          <w:bCs/>
          <w:color w:val="4472C4" w:themeColor="accent1"/>
        </w:rPr>
        <w:t>ADITIZOL</w:t>
      </w:r>
      <w:r w:rsidR="00F34795">
        <w:rPr>
          <w:b/>
          <w:bCs/>
          <w:color w:val="4472C4" w:themeColor="accent1"/>
        </w:rPr>
        <w:t xml:space="preserve"> OPEN </w:t>
      </w:r>
      <w:r>
        <w:t>in weißem Farbton</w:t>
      </w:r>
    </w:p>
    <w:p w14:paraId="644FFFEE" w14:textId="77777777" w:rsidR="00966FBE" w:rsidRDefault="00CD50FE" w:rsidP="00966FBE">
      <w:r>
        <w:br/>
      </w:r>
      <w:r w:rsidRPr="0071375E">
        <w:rPr>
          <w:noProof/>
        </w:rPr>
        <w:drawing>
          <wp:inline distT="0" distB="0" distL="0" distR="0" wp14:anchorId="3EC3DFAA" wp14:editId="7B684CB4">
            <wp:extent cx="2238703" cy="1800000"/>
            <wp:effectExtent l="0" t="0" r="0" b="0"/>
            <wp:docPr id="787346502" name="Obrázek 7">
              <a:hlinkClick xmlns:a="http://schemas.openxmlformats.org/drawingml/2006/main" r:id="rId40" tooltip="&quot;Before reconstruc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7346502" name="Obrázek 7">
                      <a:hlinkClick r:id="rId40" tooltip="&quot;Before reconstruction&quot;"/>
                    </pic:cNvPr>
                    <pic:cNvPicPr>
                      <a:picLocks noChangeAspect="1" noChangeArrowheads="1"/>
                    </pic:cNvPicPr>
                  </pic:nvPicPr>
                  <pic:blipFill>
                    <a:blip r:embed="rId42" cstate="print">
                      <a:extLst>
                        <a:ext uri="{28A0092B-C50C-407E-A947-70E740481C1C}">
                          <a14:useLocalDpi xmlns:a14="http://schemas.microsoft.com/office/drawing/2010/main" val="0"/>
                        </a:ext>
                      </a:extLst>
                    </a:blip>
                    <a:stretch>
                      <a:fillRect/>
                    </a:stretch>
                  </pic:blipFill>
                  <pic:spPr bwMode="auto">
                    <a:xfrm>
                      <a:off x="0" y="0"/>
                      <a:ext cx="2238703" cy="1800000"/>
                    </a:xfrm>
                    <a:prstGeom prst="rect">
                      <a:avLst/>
                    </a:prstGeom>
                    <a:noFill/>
                    <a:ln>
                      <a:noFill/>
                    </a:ln>
                  </pic:spPr>
                </pic:pic>
              </a:graphicData>
            </a:graphic>
          </wp:inline>
        </w:drawing>
      </w:r>
      <w:r>
        <w:t xml:space="preserve">    </w:t>
      </w:r>
      <w:r w:rsidRPr="0071375E">
        <w:t xml:space="preserve"> </w:t>
      </w:r>
      <w:r w:rsidRPr="0071375E">
        <w:rPr>
          <w:noProof/>
        </w:rPr>
        <w:drawing>
          <wp:inline distT="0" distB="0" distL="0" distR="0" wp14:anchorId="6B538E53" wp14:editId="7F87E695">
            <wp:extent cx="3072001" cy="1512000"/>
            <wp:effectExtent l="0" t="0" r="0" b="0"/>
            <wp:docPr id="1361661519" name="Obrázek 8">
              <a:hlinkClick xmlns:a="http://schemas.openxmlformats.org/drawingml/2006/main" r:id="rId43" tooltip="&quot;After application ADITIZOL OP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61519" name="Obrázek 8">
                      <a:hlinkClick r:id="rId43" tooltip="&quot;After application ADITIZOL OPEN&quot;"/>
                    </pic:cNvPr>
                    <pic:cNvPicPr>
                      <a:picLocks noChangeAspect="1" noChangeArrowheads="1"/>
                    </pic:cNvPicPr>
                  </pic:nvPicPr>
                  <pic:blipFill>
                    <a:blip r:embed="rId44" cstate="print">
                      <a:extLst>
                        <a:ext uri="{28A0092B-C50C-407E-A947-70E740481C1C}">
                          <a14:useLocalDpi xmlns:a14="http://schemas.microsoft.com/office/drawing/2010/main" val="0"/>
                        </a:ext>
                      </a:extLst>
                    </a:blip>
                    <a:stretch>
                      <a:fillRect/>
                    </a:stretch>
                  </pic:blipFill>
                  <pic:spPr bwMode="auto">
                    <a:xfrm>
                      <a:off x="0" y="0"/>
                      <a:ext cx="3072001" cy="1512000"/>
                    </a:xfrm>
                    <a:prstGeom prst="rect">
                      <a:avLst/>
                    </a:prstGeom>
                    <a:noFill/>
                    <a:ln>
                      <a:noFill/>
                    </a:ln>
                  </pic:spPr>
                </pic:pic>
              </a:graphicData>
            </a:graphic>
          </wp:inline>
        </w:drawing>
      </w:r>
    </w:p>
    <w:p w14:paraId="648A9C90" w14:textId="77777777" w:rsidR="00E072F0" w:rsidRDefault="00E072F0" w:rsidP="00E072F0">
      <w:r>
        <w:t xml:space="preserve">Blick auf die erhaltenen feinen Profilierungen der dekorativen Elemente nach der Anwendung von </w:t>
      </w:r>
      <w:r w:rsidRPr="00120F58">
        <w:rPr>
          <w:b/>
          <w:bCs/>
          <w:color w:val="4472C4" w:themeColor="accent1"/>
        </w:rPr>
        <w:t>ADITIZOL</w:t>
      </w:r>
      <w:r>
        <w:rPr>
          <w:b/>
          <w:bCs/>
          <w:color w:val="4472C4" w:themeColor="accent1"/>
        </w:rPr>
        <w:t xml:space="preserve"> OPEN</w:t>
      </w:r>
    </w:p>
    <w:p w14:paraId="04E53456" w14:textId="77777777" w:rsidR="000E5769" w:rsidRDefault="000E5769" w:rsidP="00966FBE"/>
    <w:p w14:paraId="2C6B444F" w14:textId="77777777" w:rsidR="00211C54" w:rsidRDefault="00211C54" w:rsidP="00966FBE"/>
    <w:p w14:paraId="1CB4CD66" w14:textId="1AA1307B" w:rsidR="00CD50FE" w:rsidRDefault="009873C1" w:rsidP="007C751A">
      <w:r>
        <w:rPr>
          <w:b/>
          <w:bCs/>
        </w:rPr>
        <w:t>Finale</w:t>
      </w:r>
      <w:r w:rsidR="008555E8">
        <w:rPr>
          <w:b/>
          <w:bCs/>
        </w:rPr>
        <w:t>s Aussehen der Fassade</w:t>
      </w:r>
      <w:r w:rsidR="00CD50FE" w:rsidRPr="00E0753A">
        <w:rPr>
          <w:b/>
          <w:bCs/>
        </w:rPr>
        <w:br/>
      </w:r>
      <w:r w:rsidR="00CD50FE">
        <w:t xml:space="preserve">- </w:t>
      </w:r>
      <w:r w:rsidR="008555E8">
        <w:t xml:space="preserve">auf </w:t>
      </w:r>
      <w:r w:rsidR="003F43BE">
        <w:t xml:space="preserve">den weißen Untergrund </w:t>
      </w:r>
      <w:r w:rsidR="004E4B46" w:rsidRPr="00120F58">
        <w:rPr>
          <w:b/>
          <w:bCs/>
          <w:color w:val="4472C4" w:themeColor="accent1"/>
        </w:rPr>
        <w:t>ADITIZOL</w:t>
      </w:r>
      <w:r w:rsidR="004E4B46">
        <w:rPr>
          <w:b/>
          <w:bCs/>
          <w:color w:val="4472C4" w:themeColor="accent1"/>
        </w:rPr>
        <w:t xml:space="preserve"> OPEN, </w:t>
      </w:r>
      <w:r w:rsidR="003F43BE">
        <w:t>wurde eine mineralische Silikatbeschichtung in einem Farbton aufgetragen</w:t>
      </w:r>
      <w:r w:rsidR="002947E6">
        <w:t xml:space="preserve"> </w:t>
      </w:r>
    </w:p>
    <w:p w14:paraId="5F387694" w14:textId="77777777" w:rsidR="00CD50FE" w:rsidRPr="00CD50FE" w:rsidRDefault="00CD50FE" w:rsidP="00CD50FE">
      <w:r w:rsidRPr="0071375E">
        <w:rPr>
          <w:noProof/>
        </w:rPr>
        <w:drawing>
          <wp:inline distT="0" distB="0" distL="0" distR="0" wp14:anchorId="1BA5D9A4" wp14:editId="449B37A1">
            <wp:extent cx="3591200" cy="1836000"/>
            <wp:effectExtent l="0" t="0" r="0" b="0"/>
            <wp:docPr id="529587933" name="Obrázek 8">
              <a:hlinkClick xmlns:a="http://schemas.openxmlformats.org/drawingml/2006/main" r:id="rId43" tooltip="&quot;After application ADITIZOL OP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87933" name="Obrázek 8">
                      <a:hlinkClick r:id="rId43" tooltip="&quot;After application ADITIZOL OPEN&quot;"/>
                    </pic:cNvPr>
                    <pic:cNvPicPr>
                      <a:picLocks noChangeAspect="1" noChangeArrowheads="1"/>
                    </pic:cNvPicPr>
                  </pic:nvPicPr>
                  <pic:blipFill>
                    <a:blip r:embed="rId45" cstate="print">
                      <a:extLst>
                        <a:ext uri="{28A0092B-C50C-407E-A947-70E740481C1C}">
                          <a14:useLocalDpi xmlns:a14="http://schemas.microsoft.com/office/drawing/2010/main" val="0"/>
                        </a:ext>
                      </a:extLst>
                    </a:blip>
                    <a:stretch>
                      <a:fillRect/>
                    </a:stretch>
                  </pic:blipFill>
                  <pic:spPr bwMode="auto">
                    <a:xfrm>
                      <a:off x="0" y="0"/>
                      <a:ext cx="3591200" cy="1836000"/>
                    </a:xfrm>
                    <a:prstGeom prst="rect">
                      <a:avLst/>
                    </a:prstGeom>
                    <a:noFill/>
                    <a:ln>
                      <a:noFill/>
                    </a:ln>
                  </pic:spPr>
                </pic:pic>
              </a:graphicData>
            </a:graphic>
          </wp:inline>
        </w:drawing>
      </w:r>
      <w:r>
        <w:rPr>
          <w:u w:val="single"/>
        </w:rPr>
        <w:t xml:space="preserve"> </w:t>
      </w:r>
      <w:r w:rsidRPr="0071375E">
        <w:rPr>
          <w:noProof/>
        </w:rPr>
        <w:drawing>
          <wp:inline distT="0" distB="0" distL="0" distR="0" wp14:anchorId="11B1E72B" wp14:editId="70FE21A1">
            <wp:extent cx="1916998" cy="2304000"/>
            <wp:effectExtent l="0" t="0" r="7620" b="1270"/>
            <wp:docPr id="1213698622" name="Obrázek 7">
              <a:hlinkClick xmlns:a="http://schemas.openxmlformats.org/drawingml/2006/main" r:id="rId40" tooltip="&quot;Before reconstruc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698622" name="Obrázek 7">
                      <a:hlinkClick r:id="rId40" tooltip="&quot;Before reconstruction&quot;"/>
                    </pic:cNvPr>
                    <pic:cNvPicPr>
                      <a:picLocks noChangeAspect="1" noChangeArrowheads="1"/>
                    </pic:cNvPicPr>
                  </pic:nvPicPr>
                  <pic:blipFill>
                    <a:blip r:embed="rId46" cstate="print">
                      <a:extLst>
                        <a:ext uri="{28A0092B-C50C-407E-A947-70E740481C1C}">
                          <a14:useLocalDpi xmlns:a14="http://schemas.microsoft.com/office/drawing/2010/main" val="0"/>
                        </a:ext>
                      </a:extLst>
                    </a:blip>
                    <a:stretch>
                      <a:fillRect/>
                    </a:stretch>
                  </pic:blipFill>
                  <pic:spPr bwMode="auto">
                    <a:xfrm>
                      <a:off x="0" y="0"/>
                      <a:ext cx="1916998" cy="2304000"/>
                    </a:xfrm>
                    <a:prstGeom prst="rect">
                      <a:avLst/>
                    </a:prstGeom>
                    <a:noFill/>
                    <a:ln>
                      <a:noFill/>
                    </a:ln>
                  </pic:spPr>
                </pic:pic>
              </a:graphicData>
            </a:graphic>
          </wp:inline>
        </w:drawing>
      </w:r>
    </w:p>
    <w:p w14:paraId="796F6263" w14:textId="58EDD3BB" w:rsidR="00FC0AD0" w:rsidRDefault="00FC0AD0" w:rsidP="00FC0AD0">
      <w:r>
        <w:t xml:space="preserve">Blick auf die erhaltenen feinen Profilierungen der dekorativen Elemente nach der Anwendung von </w:t>
      </w:r>
      <w:r w:rsidR="00F34795" w:rsidRPr="00120F58">
        <w:rPr>
          <w:b/>
          <w:bCs/>
          <w:color w:val="4472C4" w:themeColor="accent1"/>
        </w:rPr>
        <w:t>ADITIZOL</w:t>
      </w:r>
      <w:r w:rsidR="00F34795">
        <w:rPr>
          <w:b/>
          <w:bCs/>
          <w:color w:val="4472C4" w:themeColor="accent1"/>
        </w:rPr>
        <w:t xml:space="preserve"> OPEN</w:t>
      </w:r>
    </w:p>
    <w:p w14:paraId="3B5E2A19" w14:textId="6263CA2A" w:rsidR="0045407D" w:rsidRPr="0071375E" w:rsidRDefault="0045407D" w:rsidP="0045407D">
      <w:pPr>
        <w:jc w:val="center"/>
        <w:rPr>
          <w:b/>
          <w:bCs/>
          <w:sz w:val="28"/>
          <w:szCs w:val="28"/>
        </w:rPr>
      </w:pPr>
      <w:r w:rsidRPr="001F42A9">
        <w:rPr>
          <w:b/>
          <w:bCs/>
          <w:sz w:val="32"/>
          <w:szCs w:val="32"/>
          <w:u w:val="single"/>
        </w:rPr>
        <w:t>Malužiná</w:t>
      </w:r>
      <w:r w:rsidR="00A87248" w:rsidRPr="001F42A9">
        <w:rPr>
          <w:b/>
          <w:bCs/>
          <w:sz w:val="32"/>
          <w:szCs w:val="32"/>
          <w:u w:val="single"/>
        </w:rPr>
        <w:t xml:space="preserve"> –</w:t>
      </w:r>
      <w:r w:rsidR="00CF6C90">
        <w:rPr>
          <w:b/>
          <w:bCs/>
          <w:sz w:val="32"/>
          <w:szCs w:val="32"/>
          <w:u w:val="single"/>
        </w:rPr>
        <w:t xml:space="preserve"> ehemaliges Gasthaus vom Anfang des 19. Jahrhunderts</w:t>
      </w:r>
      <w:r w:rsidR="00A87248" w:rsidRPr="001F42A9">
        <w:rPr>
          <w:b/>
          <w:bCs/>
          <w:sz w:val="32"/>
          <w:szCs w:val="32"/>
          <w:u w:val="single"/>
        </w:rPr>
        <w:br/>
      </w:r>
      <w:r w:rsidR="00A87248" w:rsidRPr="00A87248">
        <w:rPr>
          <w:b/>
          <w:bCs/>
          <w:sz w:val="28"/>
          <w:szCs w:val="28"/>
        </w:rPr>
        <w:t>Malužiná</w:t>
      </w:r>
      <w:r w:rsidRPr="00A87248">
        <w:rPr>
          <w:b/>
          <w:bCs/>
          <w:sz w:val="28"/>
          <w:szCs w:val="28"/>
        </w:rPr>
        <w:t xml:space="preserve">, </w:t>
      </w:r>
      <w:r w:rsidR="00235C7D">
        <w:rPr>
          <w:b/>
          <w:bCs/>
          <w:sz w:val="28"/>
          <w:szCs w:val="28"/>
        </w:rPr>
        <w:t>Slowakische Republik</w:t>
      </w:r>
      <w:r w:rsidRPr="00A87248">
        <w:rPr>
          <w:b/>
          <w:bCs/>
          <w:sz w:val="28"/>
          <w:szCs w:val="28"/>
        </w:rPr>
        <w:t xml:space="preserve"> </w:t>
      </w:r>
      <w:r w:rsidRPr="00A87248">
        <w:rPr>
          <w:b/>
          <w:bCs/>
          <w:sz w:val="28"/>
          <w:szCs w:val="28"/>
        </w:rPr>
        <w:br/>
      </w:r>
      <w:r w:rsidR="00235C7D">
        <w:rPr>
          <w:b/>
          <w:bCs/>
          <w:sz w:val="28"/>
          <w:szCs w:val="28"/>
        </w:rPr>
        <w:t>Nationalkulturerbe</w:t>
      </w:r>
      <w:r w:rsidRPr="0071375E">
        <w:rPr>
          <w:b/>
          <w:bCs/>
          <w:sz w:val="28"/>
          <w:szCs w:val="28"/>
        </w:rPr>
        <w:br/>
        <w:t xml:space="preserve">– </w:t>
      </w:r>
      <w:r w:rsidR="00235C7D">
        <w:rPr>
          <w:b/>
          <w:bCs/>
          <w:sz w:val="28"/>
          <w:szCs w:val="28"/>
        </w:rPr>
        <w:t>Schutz und Isolierung für die Senkung des Energieverbrauchs</w:t>
      </w:r>
      <w:r>
        <w:rPr>
          <w:b/>
          <w:bCs/>
          <w:sz w:val="28"/>
          <w:szCs w:val="28"/>
        </w:rPr>
        <w:br/>
      </w:r>
      <w:r w:rsidRPr="0071375E">
        <w:rPr>
          <w:b/>
          <w:bCs/>
          <w:sz w:val="28"/>
          <w:szCs w:val="28"/>
        </w:rPr>
        <w:t>(2024)</w:t>
      </w:r>
    </w:p>
    <w:p w14:paraId="18185B8D" w14:textId="64DC0548" w:rsidR="000E5769" w:rsidRPr="00E072F0" w:rsidRDefault="00DB5102" w:rsidP="00E072F0">
      <w:pPr>
        <w:jc w:val="both"/>
      </w:pPr>
      <w:r>
        <w:t>Dieses Kulturdenkmal</w:t>
      </w:r>
      <w:r w:rsidR="0045407D" w:rsidRPr="00120F58">
        <w:rPr>
          <w:b/>
          <w:bCs/>
        </w:rPr>
        <w:t xml:space="preserve"> </w:t>
      </w:r>
      <w:r w:rsidR="00A552F5">
        <w:rPr>
          <w:b/>
          <w:bCs/>
        </w:rPr>
        <w:t>Nr</w:t>
      </w:r>
      <w:r w:rsidR="0045407D" w:rsidRPr="00120F58">
        <w:rPr>
          <w:b/>
          <w:bCs/>
        </w:rPr>
        <w:t>. NKP10519</w:t>
      </w:r>
      <w:r w:rsidR="0045407D" w:rsidRPr="00120F58">
        <w:t> </w:t>
      </w:r>
      <w:r w:rsidR="008C2B41">
        <w:t>wurde auf Grundlage des Restaurierungsvorschlags</w:t>
      </w:r>
      <w:r w:rsidR="008C2B41" w:rsidRPr="00120F58">
        <w:t> </w:t>
      </w:r>
      <w:r w:rsidR="008C2B41">
        <w:t xml:space="preserve">restauriert, der vom Denkmalamt der Slowakischen Republik genehmigt wurde. </w:t>
      </w:r>
      <w:r w:rsidR="0045407D" w:rsidRPr="00120F58">
        <w:rPr>
          <w:b/>
          <w:bCs/>
          <w:color w:val="4472C4" w:themeColor="accent1"/>
        </w:rPr>
        <w:t>ADITIZOL OPEN</w:t>
      </w:r>
      <w:r w:rsidR="0045407D" w:rsidRPr="00120F58">
        <w:t> </w:t>
      </w:r>
      <w:r w:rsidR="0097752D">
        <w:t>wurde in der erforderlichen Farbpigmentierung als abschließende Schicht zum Schutz der Fassade und zur Senkung des Energieverbrauchs des Gebäudes angewendet.</w:t>
      </w:r>
    </w:p>
    <w:p w14:paraId="3CB23E7C" w14:textId="29D1A1B7" w:rsidR="0045407D" w:rsidRDefault="0097752D" w:rsidP="00A87248">
      <w:pPr>
        <w:spacing w:after="0"/>
        <w:rPr>
          <w:b/>
          <w:bCs/>
        </w:rPr>
      </w:pPr>
      <w:r>
        <w:rPr>
          <w:b/>
          <w:bCs/>
        </w:rPr>
        <w:t>Fotodokumentation</w:t>
      </w:r>
      <w:r w:rsidR="007C751A">
        <w:rPr>
          <w:b/>
          <w:bCs/>
        </w:rPr>
        <w:t xml:space="preserve"> –</w:t>
      </w:r>
      <w:r w:rsidR="00817A8A">
        <w:rPr>
          <w:b/>
          <w:bCs/>
        </w:rPr>
        <w:t xml:space="preserve"> </w:t>
      </w:r>
      <w:r w:rsidR="00167040">
        <w:rPr>
          <w:b/>
          <w:bCs/>
        </w:rPr>
        <w:t>ehemaliges Gasthaus vom Anfang des 19. Jahrhunderts</w:t>
      </w:r>
    </w:p>
    <w:p w14:paraId="29488CD8" w14:textId="77777777" w:rsidR="00E072F0" w:rsidRDefault="00E072F0" w:rsidP="00A87248">
      <w:pPr>
        <w:spacing w:after="0"/>
        <w:rPr>
          <w:sz w:val="10"/>
          <w:szCs w:val="10"/>
        </w:rPr>
      </w:pPr>
    </w:p>
    <w:p w14:paraId="09B5960A" w14:textId="26900BB9" w:rsidR="00A552F5" w:rsidRDefault="0045407D" w:rsidP="00A87248">
      <w:pPr>
        <w:spacing w:after="0"/>
      </w:pPr>
      <w:r w:rsidRPr="00A87248">
        <w:rPr>
          <w:noProof/>
          <w:sz w:val="10"/>
          <w:szCs w:val="10"/>
        </w:rPr>
        <w:drawing>
          <wp:inline distT="0" distB="0" distL="0" distR="0" wp14:anchorId="605D027D" wp14:editId="6B356FEA">
            <wp:extent cx="2839437" cy="2016000"/>
            <wp:effectExtent l="0" t="0" r="0" b="3810"/>
            <wp:docPr id="1276077151" name="Obrázek 7">
              <a:hlinkClick xmlns:a="http://schemas.openxmlformats.org/drawingml/2006/main" r:id="rId40" tooltip="&quot;Before reconstruc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a:hlinkClick r:id="rId40" tooltip="&quot;Before reconstruction&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39437" cy="2016000"/>
                    </a:xfrm>
                    <a:prstGeom prst="rect">
                      <a:avLst/>
                    </a:prstGeom>
                    <a:noFill/>
                    <a:ln>
                      <a:noFill/>
                    </a:ln>
                  </pic:spPr>
                </pic:pic>
              </a:graphicData>
            </a:graphic>
          </wp:inline>
        </w:drawing>
      </w:r>
      <w:r w:rsidRPr="0071375E">
        <w:t xml:space="preserve">  </w:t>
      </w:r>
      <w:r w:rsidRPr="0071375E">
        <w:rPr>
          <w:noProof/>
        </w:rPr>
        <w:drawing>
          <wp:inline distT="0" distB="0" distL="0" distR="0" wp14:anchorId="7C136388" wp14:editId="0EDE5E9B">
            <wp:extent cx="2839437" cy="2016000"/>
            <wp:effectExtent l="0" t="0" r="0" b="3810"/>
            <wp:docPr id="126551726" name="Obrázek 8">
              <a:hlinkClick xmlns:a="http://schemas.openxmlformats.org/drawingml/2006/main" r:id="rId43" tooltip="&quot;After application ADITIZOL OP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a:hlinkClick r:id="rId43" tooltip="&quot;After application ADITIZOL OPEN&quot;"/>
                    </pic:cNvPr>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39437" cy="2016000"/>
                    </a:xfrm>
                    <a:prstGeom prst="rect">
                      <a:avLst/>
                    </a:prstGeom>
                    <a:noFill/>
                    <a:ln>
                      <a:noFill/>
                    </a:ln>
                  </pic:spPr>
                </pic:pic>
              </a:graphicData>
            </a:graphic>
          </wp:inline>
        </w:drawing>
      </w:r>
      <w:r w:rsidR="00463F4A">
        <w:t>Vor der Rekonstruktion</w:t>
      </w:r>
      <w:r w:rsidR="007C751A">
        <w:tab/>
      </w:r>
      <w:r w:rsidR="008861AA">
        <w:t xml:space="preserve">   </w:t>
      </w:r>
      <w:r w:rsidR="00E072F0">
        <w:t xml:space="preserve">                         </w:t>
      </w:r>
      <w:r w:rsidR="008861AA">
        <w:t>Nach der Rekonstruktion und Anwendung von</w:t>
      </w:r>
      <w:r w:rsidR="00E072F0">
        <w:t xml:space="preserve"> </w:t>
      </w:r>
      <w:r w:rsidR="00E072F0" w:rsidRPr="00E072F0">
        <w:rPr>
          <w:color w:val="4472C4" w:themeColor="accent1"/>
        </w:rPr>
        <w:t>ADITIZOL OPE</w:t>
      </w:r>
      <w:r w:rsidR="00E072F0">
        <w:rPr>
          <w:color w:val="4472C4" w:themeColor="accent1"/>
        </w:rPr>
        <w:t>N</w:t>
      </w:r>
    </w:p>
    <w:p w14:paraId="03BF4C7A" w14:textId="4DA45BA3" w:rsidR="00211C54" w:rsidRPr="00E072F0" w:rsidRDefault="0045407D" w:rsidP="000E5769">
      <w:pPr>
        <w:spacing w:after="0"/>
        <w:jc w:val="center"/>
        <w:rPr>
          <w:sz w:val="16"/>
          <w:szCs w:val="16"/>
          <w:u w:val="single"/>
        </w:rPr>
      </w:pPr>
      <w:r w:rsidRPr="00E072F0">
        <w:lastRenderedPageBreak/>
        <w:br/>
      </w:r>
    </w:p>
    <w:p w14:paraId="2355BDBE" w14:textId="630CF928" w:rsidR="00CB0895" w:rsidRPr="0071375E" w:rsidRDefault="00F66A88" w:rsidP="000E5769">
      <w:pPr>
        <w:spacing w:after="0"/>
        <w:jc w:val="center"/>
        <w:rPr>
          <w:b/>
          <w:bCs/>
          <w:sz w:val="28"/>
          <w:szCs w:val="28"/>
        </w:rPr>
      </w:pPr>
      <w:r>
        <w:rPr>
          <w:b/>
          <w:bCs/>
          <w:sz w:val="32"/>
          <w:szCs w:val="32"/>
          <w:u w:val="single"/>
        </w:rPr>
        <w:t xml:space="preserve">Herrenhaus - </w:t>
      </w:r>
      <w:r w:rsidR="00A50E5E" w:rsidRPr="001F42A9">
        <w:rPr>
          <w:b/>
          <w:bCs/>
          <w:sz w:val="32"/>
          <w:szCs w:val="32"/>
          <w:u w:val="single"/>
        </w:rPr>
        <w:t>Kašťieľ Barczayovcov</w:t>
      </w:r>
      <w:r w:rsidR="009E42D2" w:rsidRPr="001F42A9">
        <w:rPr>
          <w:b/>
          <w:bCs/>
          <w:sz w:val="28"/>
          <w:szCs w:val="28"/>
          <w:u w:val="single"/>
        </w:rPr>
        <w:br/>
      </w:r>
      <w:r w:rsidR="009E42D2" w:rsidRPr="0071375E">
        <w:rPr>
          <w:b/>
          <w:bCs/>
          <w:sz w:val="28"/>
          <w:szCs w:val="28"/>
        </w:rPr>
        <w:t xml:space="preserve">Košice, </w:t>
      </w:r>
      <w:r>
        <w:rPr>
          <w:b/>
          <w:bCs/>
          <w:sz w:val="28"/>
          <w:szCs w:val="28"/>
        </w:rPr>
        <w:t>Slowakische Republik</w:t>
      </w:r>
      <w:r w:rsidR="00762B28" w:rsidRPr="0071375E">
        <w:rPr>
          <w:b/>
          <w:bCs/>
          <w:sz w:val="28"/>
          <w:szCs w:val="28"/>
        </w:rPr>
        <w:t xml:space="preserve"> </w:t>
      </w:r>
      <w:r w:rsidR="003A131C" w:rsidRPr="0071375E">
        <w:rPr>
          <w:b/>
          <w:bCs/>
          <w:sz w:val="28"/>
          <w:szCs w:val="28"/>
        </w:rPr>
        <w:br/>
      </w:r>
      <w:r w:rsidR="00CB0895" w:rsidRPr="0071375E">
        <w:rPr>
          <w:b/>
          <w:bCs/>
          <w:sz w:val="28"/>
          <w:szCs w:val="28"/>
        </w:rPr>
        <w:t xml:space="preserve"> </w:t>
      </w:r>
      <w:r w:rsidR="006928E9">
        <w:rPr>
          <w:b/>
          <w:bCs/>
          <w:sz w:val="28"/>
          <w:szCs w:val="28"/>
        </w:rPr>
        <w:t>Fassade und Interier</w:t>
      </w:r>
      <w:r w:rsidR="00A50E5E">
        <w:rPr>
          <w:b/>
          <w:bCs/>
          <w:sz w:val="28"/>
          <w:szCs w:val="28"/>
        </w:rPr>
        <w:t xml:space="preserve"> </w:t>
      </w:r>
      <w:r w:rsidR="00A50E5E">
        <w:rPr>
          <w:b/>
          <w:bCs/>
          <w:sz w:val="28"/>
          <w:szCs w:val="28"/>
        </w:rPr>
        <w:br/>
        <w:t xml:space="preserve">– </w:t>
      </w:r>
      <w:r w:rsidR="006928E9">
        <w:rPr>
          <w:b/>
          <w:bCs/>
          <w:sz w:val="28"/>
          <w:szCs w:val="28"/>
        </w:rPr>
        <w:t>Schutz und Senkung des Energieverbrauchs</w:t>
      </w:r>
      <w:r w:rsidR="00F840F4">
        <w:rPr>
          <w:b/>
          <w:bCs/>
          <w:sz w:val="28"/>
          <w:szCs w:val="28"/>
        </w:rPr>
        <w:br/>
        <w:t>(2015)</w:t>
      </w:r>
      <w:r w:rsidR="00CB0895" w:rsidRPr="0071375E">
        <w:rPr>
          <w:b/>
          <w:bCs/>
          <w:sz w:val="28"/>
          <w:szCs w:val="28"/>
        </w:rPr>
        <w:br/>
      </w:r>
    </w:p>
    <w:p w14:paraId="2B5CEE01" w14:textId="48A25FC8" w:rsidR="00F840F4" w:rsidRPr="00F840F4" w:rsidRDefault="00CF10E1" w:rsidP="00F840F4">
      <w:pPr>
        <w:jc w:val="both"/>
      </w:pPr>
      <w:r>
        <w:t>Nach d</w:t>
      </w:r>
      <w:r w:rsidR="002205D5">
        <w:t xml:space="preserve">en allgemeinen baulichen Veränderungen wurde </w:t>
      </w:r>
      <w:r w:rsidR="00F840F4" w:rsidRPr="00F840F4">
        <w:rPr>
          <w:b/>
          <w:bCs/>
          <w:color w:val="4472C4" w:themeColor="accent1"/>
        </w:rPr>
        <w:t>ADITIZOL OPEN</w:t>
      </w:r>
      <w:r w:rsidR="002205D5">
        <w:rPr>
          <w:b/>
          <w:bCs/>
          <w:color w:val="4472C4" w:themeColor="accent1"/>
        </w:rPr>
        <w:t xml:space="preserve"> </w:t>
      </w:r>
      <w:r w:rsidR="002205D5">
        <w:t>als</w:t>
      </w:r>
      <w:r w:rsidR="00943BEE">
        <w:t xml:space="preserve"> endgültiges Material für die Fassade und die Innenräume verwendet</w:t>
      </w:r>
      <w:r w:rsidR="002205D5">
        <w:t>.</w:t>
      </w:r>
      <w:r w:rsidR="00F840F4" w:rsidRPr="00F840F4">
        <w:t> </w:t>
      </w:r>
      <w:r w:rsidR="00943BEE">
        <w:rPr>
          <w:b/>
          <w:bCs/>
        </w:rPr>
        <w:t xml:space="preserve">Die Vorgabe des Investors und des Denkmalschutzsamtes der Region </w:t>
      </w:r>
      <w:r w:rsidR="002671F3" w:rsidRPr="002671F3">
        <w:rPr>
          <w:b/>
          <w:bCs/>
        </w:rPr>
        <w:t>Košice</w:t>
      </w:r>
      <w:r w:rsidR="002671F3">
        <w:rPr>
          <w:b/>
          <w:bCs/>
        </w:rPr>
        <w:t xml:space="preserve"> war, das äußer</w:t>
      </w:r>
      <w:r w:rsidR="00463CEF">
        <w:rPr>
          <w:b/>
          <w:bCs/>
        </w:rPr>
        <w:t>e Erscheinungsbild, das Relief und andere Elemente zu erhalten</w:t>
      </w:r>
      <w:r w:rsidR="00F840F4" w:rsidRPr="00F840F4">
        <w:rPr>
          <w:b/>
          <w:bCs/>
        </w:rPr>
        <w:t>.</w:t>
      </w:r>
    </w:p>
    <w:p w14:paraId="272356E2" w14:textId="4CA4B85A" w:rsidR="00F840F4" w:rsidRDefault="00463CEF" w:rsidP="00F840F4">
      <w:pPr>
        <w:jc w:val="both"/>
      </w:pPr>
      <w:r>
        <w:rPr>
          <w:b/>
          <w:bCs/>
        </w:rPr>
        <w:t>Das Ergebnis nach der Anwendung von</w:t>
      </w:r>
      <w:r w:rsidR="00F840F4" w:rsidRPr="00F840F4">
        <w:t> </w:t>
      </w:r>
      <w:r w:rsidR="00F840F4" w:rsidRPr="00F840F4">
        <w:rPr>
          <w:b/>
          <w:bCs/>
          <w:color w:val="4472C4" w:themeColor="accent1"/>
        </w:rPr>
        <w:t>ADITIZOL OPEN</w:t>
      </w:r>
      <w:r w:rsidR="00F840F4" w:rsidRPr="00F840F4">
        <w:t> </w:t>
      </w:r>
      <w:r w:rsidR="0061517B">
        <w:t xml:space="preserve">ist die Erhaltung des äußeren Erscheinungsbildes, </w:t>
      </w:r>
      <w:r w:rsidR="0049610E">
        <w:t xml:space="preserve">des Reliefs und anderer Elemente. </w:t>
      </w:r>
      <w:r w:rsidR="001D19BD">
        <w:t>Zudem</w:t>
      </w:r>
      <w:r w:rsidR="0049610E">
        <w:t xml:space="preserve"> </w:t>
      </w:r>
      <w:r w:rsidR="00032972">
        <w:t xml:space="preserve">ist die Fassade geschützt und isoliert, was </w:t>
      </w:r>
      <w:r w:rsidR="001D19BD">
        <w:t>zu</w:t>
      </w:r>
      <w:r w:rsidR="002A0972">
        <w:t>r Reduzierung des Energieverbrauchs führt</w:t>
      </w:r>
      <w:r w:rsidR="0081219B">
        <w:t>.</w:t>
      </w:r>
    </w:p>
    <w:p w14:paraId="11C8F0A0" w14:textId="3887E6C6" w:rsidR="00817A8A" w:rsidRPr="00817A8A" w:rsidRDefault="002A0972" w:rsidP="00817A8A">
      <w:pPr>
        <w:rPr>
          <w:b/>
          <w:bCs/>
        </w:rPr>
      </w:pPr>
      <w:r>
        <w:rPr>
          <w:b/>
          <w:bCs/>
        </w:rPr>
        <w:t>Fotodokumentation</w:t>
      </w:r>
      <w:r w:rsidR="00817A8A">
        <w:rPr>
          <w:b/>
          <w:bCs/>
        </w:rPr>
        <w:t xml:space="preserve"> – </w:t>
      </w:r>
      <w:r>
        <w:rPr>
          <w:b/>
          <w:bCs/>
        </w:rPr>
        <w:t xml:space="preserve">Herrenhaus - </w:t>
      </w:r>
      <w:r w:rsidR="00817A8A">
        <w:rPr>
          <w:b/>
          <w:bCs/>
        </w:rPr>
        <w:t>Kaštie</w:t>
      </w:r>
      <w:r w:rsidR="00C710D9">
        <w:rPr>
          <w:b/>
          <w:bCs/>
        </w:rPr>
        <w:t>ľ</w:t>
      </w:r>
      <w:r w:rsidR="00817A8A">
        <w:rPr>
          <w:b/>
          <w:bCs/>
        </w:rPr>
        <w:t xml:space="preserve"> Barczayovcov</w:t>
      </w:r>
      <w:r w:rsidR="00817A8A">
        <w:rPr>
          <w:b/>
          <w:bCs/>
        </w:rPr>
        <w:br/>
      </w:r>
      <w:r w:rsidR="008E7360" w:rsidRPr="0071375E">
        <w:br/>
      </w:r>
      <w:r w:rsidR="003A131C" w:rsidRPr="0071375E">
        <w:rPr>
          <w:noProof/>
        </w:rPr>
        <w:drawing>
          <wp:inline distT="0" distB="0" distL="0" distR="0" wp14:anchorId="03E02014" wp14:editId="483B427B">
            <wp:extent cx="2839436" cy="2016000"/>
            <wp:effectExtent l="0" t="0" r="0" b="3810"/>
            <wp:docPr id="1985359834" name="Obrázek 22">
              <a:hlinkClick xmlns:a="http://schemas.openxmlformats.org/drawingml/2006/main" r:id="rId49" tooltip="&quot;Before realiza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a:hlinkClick r:id="rId49" tooltip="&quot;Before realization&quot;"/>
                    </pic:cNvPr>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839436" cy="2016000"/>
                    </a:xfrm>
                    <a:prstGeom prst="rect">
                      <a:avLst/>
                    </a:prstGeom>
                    <a:noFill/>
                    <a:ln>
                      <a:noFill/>
                    </a:ln>
                  </pic:spPr>
                </pic:pic>
              </a:graphicData>
            </a:graphic>
          </wp:inline>
        </w:drawing>
      </w:r>
      <w:r w:rsidR="003A131C" w:rsidRPr="0071375E">
        <w:t xml:space="preserve">  </w:t>
      </w:r>
      <w:r w:rsidR="003A131C" w:rsidRPr="0071375E">
        <w:rPr>
          <w:noProof/>
        </w:rPr>
        <w:drawing>
          <wp:inline distT="0" distB="0" distL="0" distR="0" wp14:anchorId="247250C3" wp14:editId="509107C7">
            <wp:extent cx="2839436" cy="2016000"/>
            <wp:effectExtent l="0" t="0" r="0" b="3810"/>
            <wp:docPr id="1002233259" name="Obrázek 21">
              <a:hlinkClick xmlns:a="http://schemas.openxmlformats.org/drawingml/2006/main" r:id="rId51" tooltip="&quot;After application ADITIZOL OP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a:hlinkClick r:id="rId51" tooltip="&quot;After application ADITIZOL OPEN&quot;"/>
                    </pic:cNvPr>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839436" cy="2016000"/>
                    </a:xfrm>
                    <a:prstGeom prst="rect">
                      <a:avLst/>
                    </a:prstGeom>
                    <a:noFill/>
                    <a:ln>
                      <a:noFill/>
                    </a:ln>
                  </pic:spPr>
                </pic:pic>
              </a:graphicData>
            </a:graphic>
          </wp:inline>
        </w:drawing>
      </w:r>
      <w:r w:rsidR="003A131C" w:rsidRPr="0071375E">
        <w:br/>
      </w:r>
      <w:r>
        <w:t>Vor der Rekonstruktion</w:t>
      </w:r>
      <w:r w:rsidR="00817A8A" w:rsidRPr="0071375E">
        <w:t xml:space="preserve"> </w:t>
      </w:r>
      <w:r w:rsidR="00817A8A" w:rsidRPr="0071375E">
        <w:tab/>
      </w:r>
      <w:r w:rsidR="00817A8A" w:rsidRPr="0071375E">
        <w:tab/>
      </w:r>
      <w:r w:rsidR="00817A8A" w:rsidRPr="0071375E">
        <w:tab/>
      </w:r>
      <w:r w:rsidR="00817A8A" w:rsidRPr="0071375E">
        <w:tab/>
        <w:t xml:space="preserve">     </w:t>
      </w:r>
      <w:r w:rsidR="00817A8A">
        <w:t xml:space="preserve">  </w:t>
      </w:r>
      <w:r>
        <w:t xml:space="preserve">Nach der Anwendung von </w:t>
      </w:r>
      <w:r w:rsidR="00F34795" w:rsidRPr="00120F58">
        <w:rPr>
          <w:b/>
          <w:bCs/>
          <w:color w:val="4472C4" w:themeColor="accent1"/>
        </w:rPr>
        <w:t>ADITIZOL</w:t>
      </w:r>
      <w:r w:rsidR="00F34795">
        <w:rPr>
          <w:b/>
          <w:bCs/>
          <w:color w:val="4472C4" w:themeColor="accent1"/>
        </w:rPr>
        <w:t xml:space="preserve"> OPEN</w:t>
      </w:r>
    </w:p>
    <w:p w14:paraId="64C3D967" w14:textId="77777777" w:rsidR="00A50E5E" w:rsidRDefault="00A50E5E" w:rsidP="008E7360">
      <w:pPr>
        <w:jc w:val="both"/>
      </w:pPr>
    </w:p>
    <w:p w14:paraId="487835DC" w14:textId="77777777" w:rsidR="00762B28" w:rsidRPr="0071375E" w:rsidRDefault="00762B28" w:rsidP="00762B28">
      <w:r w:rsidRPr="0071375E">
        <w:rPr>
          <w:noProof/>
        </w:rPr>
        <w:drawing>
          <wp:inline distT="0" distB="0" distL="0" distR="0" wp14:anchorId="66E44D4F" wp14:editId="5F76BEBE">
            <wp:extent cx="2839436" cy="2016000"/>
            <wp:effectExtent l="0" t="0" r="0" b="3810"/>
            <wp:docPr id="1605104669" name="Obrázek 20">
              <a:hlinkClick xmlns:a="http://schemas.openxmlformats.org/drawingml/2006/main" r:id="rId53" tooltip="&quot;After application ADITIZOL OP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a:hlinkClick r:id="rId53" tooltip="&quot;After application ADITIZOL OPEN&quot;"/>
                    </pic:cNvPr>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839436" cy="2016000"/>
                    </a:xfrm>
                    <a:prstGeom prst="rect">
                      <a:avLst/>
                    </a:prstGeom>
                    <a:noFill/>
                    <a:ln>
                      <a:noFill/>
                    </a:ln>
                  </pic:spPr>
                </pic:pic>
              </a:graphicData>
            </a:graphic>
          </wp:inline>
        </w:drawing>
      </w:r>
      <w:r w:rsidR="003A131C" w:rsidRPr="0071375E">
        <w:t xml:space="preserve">  </w:t>
      </w:r>
      <w:r w:rsidR="003A131C" w:rsidRPr="0071375E">
        <w:rPr>
          <w:noProof/>
        </w:rPr>
        <w:drawing>
          <wp:inline distT="0" distB="0" distL="0" distR="0" wp14:anchorId="69806034" wp14:editId="7CF79B48">
            <wp:extent cx="2839436" cy="2016000"/>
            <wp:effectExtent l="0" t="0" r="0" b="3810"/>
            <wp:docPr id="1313746395" name="Obrázek 18">
              <a:hlinkClick xmlns:a="http://schemas.openxmlformats.org/drawingml/2006/main" r:id="rId55" tooltip="&quot;After application ADITIZOL OP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a:hlinkClick r:id="rId55" tooltip="&quot;After application ADITIZOL OPEN&quot;"/>
                    </pic:cNvPr>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39436" cy="2016000"/>
                    </a:xfrm>
                    <a:prstGeom prst="rect">
                      <a:avLst/>
                    </a:prstGeom>
                    <a:noFill/>
                    <a:ln>
                      <a:noFill/>
                    </a:ln>
                  </pic:spPr>
                </pic:pic>
              </a:graphicData>
            </a:graphic>
          </wp:inline>
        </w:drawing>
      </w:r>
      <w:r w:rsidR="000A10DE" w:rsidRPr="0071375E">
        <w:t xml:space="preserve">           </w:t>
      </w:r>
    </w:p>
    <w:p w14:paraId="785D5440" w14:textId="55941C26" w:rsidR="008E7360" w:rsidRDefault="009826A3" w:rsidP="00762B28">
      <w:pPr>
        <w:rPr>
          <w:b/>
          <w:bCs/>
          <w:color w:val="4472C4" w:themeColor="accent1"/>
        </w:rPr>
      </w:pPr>
      <w:r>
        <w:t xml:space="preserve">Blick auf die erhaltenen feinen Profilierungen der dekorativen Elemente nach der Anwendung von </w:t>
      </w:r>
      <w:r w:rsidR="00F34795" w:rsidRPr="00120F58">
        <w:rPr>
          <w:b/>
          <w:bCs/>
          <w:color w:val="4472C4" w:themeColor="accent1"/>
        </w:rPr>
        <w:t>ADITIZOL</w:t>
      </w:r>
      <w:r w:rsidR="00F34795">
        <w:rPr>
          <w:b/>
          <w:bCs/>
          <w:color w:val="4472C4" w:themeColor="accent1"/>
        </w:rPr>
        <w:t xml:space="preserve"> OPEN</w:t>
      </w:r>
    </w:p>
    <w:p w14:paraId="52B049B6" w14:textId="77777777" w:rsidR="00E072F0" w:rsidRPr="002312B7" w:rsidRDefault="00E072F0" w:rsidP="00762B28"/>
    <w:p w14:paraId="5FBA91E3" w14:textId="09DE3F69" w:rsidR="00817A8A" w:rsidRPr="0071375E" w:rsidRDefault="003A131C" w:rsidP="00817A8A">
      <w:r w:rsidRPr="0071375E">
        <w:rPr>
          <w:b/>
          <w:bCs/>
          <w:noProof/>
        </w:rPr>
        <w:drawing>
          <wp:inline distT="0" distB="0" distL="0" distR="0" wp14:anchorId="420D04AE" wp14:editId="087953DE">
            <wp:extent cx="2839437" cy="2016000"/>
            <wp:effectExtent l="0" t="0" r="0" b="3810"/>
            <wp:docPr id="721201288" name="Obrázek 16">
              <a:hlinkClick xmlns:a="http://schemas.openxmlformats.org/drawingml/2006/main" r:id="rId57" tooltip="&quot;After application ADITIZ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a:hlinkClick r:id="rId57" tooltip="&quot;After application ADITIZOL&quot;"/>
                    </pic:cNvPr>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839437" cy="2016000"/>
                    </a:xfrm>
                    <a:prstGeom prst="rect">
                      <a:avLst/>
                    </a:prstGeom>
                    <a:noFill/>
                    <a:ln>
                      <a:noFill/>
                    </a:ln>
                  </pic:spPr>
                </pic:pic>
              </a:graphicData>
            </a:graphic>
          </wp:inline>
        </w:drawing>
      </w:r>
      <w:r w:rsidRPr="0071375E">
        <w:t xml:space="preserve">  </w:t>
      </w:r>
      <w:r w:rsidRPr="0071375E">
        <w:rPr>
          <w:noProof/>
        </w:rPr>
        <w:drawing>
          <wp:inline distT="0" distB="0" distL="0" distR="0" wp14:anchorId="31931828" wp14:editId="73128C52">
            <wp:extent cx="2839436" cy="2016000"/>
            <wp:effectExtent l="0" t="0" r="0" b="3810"/>
            <wp:docPr id="1516835222" name="Obrázek 17">
              <a:hlinkClick xmlns:a="http://schemas.openxmlformats.org/drawingml/2006/main" r:id="rId59" tooltip="&quot;After application ADITIZ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a:hlinkClick r:id="rId59" tooltip="&quot;After application ADITIZOL&quot;"/>
                    </pic:cNvPr>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839436" cy="2016000"/>
                    </a:xfrm>
                    <a:prstGeom prst="rect">
                      <a:avLst/>
                    </a:prstGeom>
                    <a:noFill/>
                    <a:ln>
                      <a:noFill/>
                    </a:ln>
                  </pic:spPr>
                </pic:pic>
              </a:graphicData>
            </a:graphic>
          </wp:inline>
        </w:drawing>
      </w:r>
      <w:r w:rsidR="00817A8A" w:rsidRPr="00817A8A">
        <w:t xml:space="preserve"> </w:t>
      </w:r>
      <w:r w:rsidR="002312B7">
        <w:t>Nach der Anwendung von ADITIZOL OPEN - Interier</w:t>
      </w:r>
      <w:r w:rsidR="00817A8A">
        <w:t xml:space="preserve">  </w:t>
      </w:r>
      <w:r w:rsidR="00817A8A" w:rsidRPr="0071375E">
        <w:t xml:space="preserve">   </w:t>
      </w:r>
    </w:p>
    <w:p w14:paraId="093C773D" w14:textId="4B0F2F78" w:rsidR="0045407D" w:rsidRDefault="006B049F" w:rsidP="000E5769">
      <w:pPr>
        <w:spacing w:after="0"/>
        <w:jc w:val="center"/>
        <w:rPr>
          <w:b/>
          <w:bCs/>
          <w:sz w:val="28"/>
          <w:szCs w:val="28"/>
        </w:rPr>
      </w:pPr>
      <w:r w:rsidRPr="001F42A9">
        <w:rPr>
          <w:b/>
          <w:bCs/>
          <w:sz w:val="32"/>
          <w:szCs w:val="32"/>
          <w:u w:val="single"/>
        </w:rPr>
        <w:t xml:space="preserve">Objekt </w:t>
      </w:r>
      <w:r w:rsidR="002312B7">
        <w:rPr>
          <w:b/>
          <w:bCs/>
          <w:sz w:val="32"/>
          <w:szCs w:val="32"/>
          <w:u w:val="single"/>
        </w:rPr>
        <w:t>–</w:t>
      </w:r>
      <w:r w:rsidRPr="001F42A9">
        <w:rPr>
          <w:b/>
          <w:bCs/>
          <w:sz w:val="32"/>
          <w:szCs w:val="32"/>
          <w:u w:val="single"/>
        </w:rPr>
        <w:t xml:space="preserve"> </w:t>
      </w:r>
      <w:r w:rsidR="002312B7">
        <w:rPr>
          <w:b/>
          <w:bCs/>
          <w:sz w:val="32"/>
          <w:szCs w:val="32"/>
          <w:u w:val="single"/>
        </w:rPr>
        <w:t>Sozial</w:t>
      </w:r>
      <w:r w:rsidR="00A552F5">
        <w:rPr>
          <w:b/>
          <w:bCs/>
          <w:sz w:val="32"/>
          <w:szCs w:val="32"/>
          <w:u w:val="single"/>
        </w:rPr>
        <w:t>v</w:t>
      </w:r>
      <w:r w:rsidR="002312B7">
        <w:rPr>
          <w:b/>
          <w:bCs/>
          <w:sz w:val="32"/>
          <w:szCs w:val="32"/>
          <w:u w:val="single"/>
        </w:rPr>
        <w:t>ersicherung</w:t>
      </w:r>
      <w:r w:rsidR="00A552F5">
        <w:rPr>
          <w:b/>
          <w:bCs/>
          <w:sz w:val="32"/>
          <w:szCs w:val="32"/>
          <w:u w:val="single"/>
        </w:rPr>
        <w:t>sanstalt</w:t>
      </w:r>
      <w:r w:rsidR="0045407D" w:rsidRPr="001F42A9">
        <w:rPr>
          <w:b/>
          <w:bCs/>
          <w:sz w:val="28"/>
          <w:szCs w:val="28"/>
          <w:u w:val="single"/>
        </w:rPr>
        <w:br/>
      </w:r>
      <w:r w:rsidR="0045407D">
        <w:rPr>
          <w:b/>
          <w:bCs/>
          <w:sz w:val="28"/>
          <w:szCs w:val="28"/>
        </w:rPr>
        <w:t>Podhora 1284/9</w:t>
      </w:r>
      <w:r w:rsidR="0045407D" w:rsidRPr="0071375E">
        <w:rPr>
          <w:b/>
          <w:bCs/>
          <w:sz w:val="28"/>
          <w:szCs w:val="28"/>
        </w:rPr>
        <w:t>,</w:t>
      </w:r>
      <w:r w:rsidR="0045407D">
        <w:rPr>
          <w:b/>
          <w:bCs/>
          <w:sz w:val="28"/>
          <w:szCs w:val="28"/>
        </w:rPr>
        <w:t xml:space="preserve"> Ružomberok,</w:t>
      </w:r>
      <w:r w:rsidR="0045407D" w:rsidRPr="0071375E">
        <w:rPr>
          <w:b/>
          <w:bCs/>
          <w:sz w:val="28"/>
          <w:szCs w:val="28"/>
        </w:rPr>
        <w:t xml:space="preserve"> </w:t>
      </w:r>
      <w:r w:rsidR="002312B7">
        <w:rPr>
          <w:b/>
          <w:bCs/>
          <w:sz w:val="28"/>
          <w:szCs w:val="28"/>
        </w:rPr>
        <w:t>Slowakische Republik</w:t>
      </w:r>
      <w:r w:rsidR="0045407D" w:rsidRPr="0071375E">
        <w:rPr>
          <w:b/>
          <w:bCs/>
          <w:sz w:val="28"/>
          <w:szCs w:val="28"/>
        </w:rPr>
        <w:t xml:space="preserve"> </w:t>
      </w:r>
      <w:r w:rsidR="0045407D" w:rsidRPr="0071375E">
        <w:rPr>
          <w:b/>
          <w:bCs/>
          <w:sz w:val="28"/>
          <w:szCs w:val="28"/>
        </w:rPr>
        <w:br/>
        <w:t xml:space="preserve"> </w:t>
      </w:r>
      <w:r w:rsidR="002312B7">
        <w:rPr>
          <w:b/>
          <w:bCs/>
          <w:sz w:val="28"/>
          <w:szCs w:val="28"/>
        </w:rPr>
        <w:t>Interier</w:t>
      </w:r>
      <w:r w:rsidR="0045407D" w:rsidRPr="0071375E">
        <w:rPr>
          <w:b/>
          <w:bCs/>
          <w:sz w:val="28"/>
          <w:szCs w:val="28"/>
        </w:rPr>
        <w:t xml:space="preserve"> – </w:t>
      </w:r>
      <w:r w:rsidR="00677AF4">
        <w:rPr>
          <w:b/>
          <w:bCs/>
          <w:sz w:val="28"/>
          <w:szCs w:val="28"/>
        </w:rPr>
        <w:t>Behandlung von Oberflächenkondensationsbildung</w:t>
      </w:r>
      <w:r w:rsidR="0045407D">
        <w:rPr>
          <w:b/>
          <w:bCs/>
          <w:sz w:val="28"/>
          <w:szCs w:val="28"/>
        </w:rPr>
        <w:t xml:space="preserve"> - </w:t>
      </w:r>
      <w:r w:rsidR="00677AF4">
        <w:rPr>
          <w:b/>
          <w:bCs/>
          <w:sz w:val="28"/>
          <w:szCs w:val="28"/>
        </w:rPr>
        <w:t>Schimmel</w:t>
      </w:r>
      <w:r w:rsidR="0045407D" w:rsidRPr="0071375E">
        <w:rPr>
          <w:b/>
          <w:bCs/>
          <w:sz w:val="28"/>
          <w:szCs w:val="28"/>
        </w:rPr>
        <w:t xml:space="preserve"> </w:t>
      </w:r>
      <w:r w:rsidR="0045407D">
        <w:rPr>
          <w:b/>
          <w:bCs/>
          <w:sz w:val="28"/>
          <w:szCs w:val="28"/>
        </w:rPr>
        <w:br/>
      </w:r>
      <w:r w:rsidR="007D721A">
        <w:rPr>
          <w:b/>
          <w:bCs/>
          <w:sz w:val="28"/>
          <w:szCs w:val="28"/>
        </w:rPr>
        <w:t>Isolierung der Wände im Interier</w:t>
      </w:r>
      <w:r w:rsidR="0045407D">
        <w:rPr>
          <w:b/>
          <w:bCs/>
          <w:sz w:val="28"/>
          <w:szCs w:val="28"/>
        </w:rPr>
        <w:t xml:space="preserve"> </w:t>
      </w:r>
      <w:r w:rsidR="0045407D">
        <w:rPr>
          <w:b/>
          <w:bCs/>
          <w:sz w:val="28"/>
          <w:szCs w:val="28"/>
        </w:rPr>
        <w:br/>
      </w:r>
      <w:r w:rsidR="0045407D" w:rsidRPr="0071375E">
        <w:rPr>
          <w:b/>
          <w:bCs/>
          <w:sz w:val="28"/>
          <w:szCs w:val="28"/>
        </w:rPr>
        <w:t>(</w:t>
      </w:r>
      <w:r w:rsidR="0045407D">
        <w:rPr>
          <w:b/>
          <w:bCs/>
          <w:sz w:val="28"/>
          <w:szCs w:val="28"/>
        </w:rPr>
        <w:t>2018</w:t>
      </w:r>
      <w:r w:rsidR="0045407D" w:rsidRPr="0071375E">
        <w:rPr>
          <w:b/>
          <w:bCs/>
          <w:sz w:val="28"/>
          <w:szCs w:val="28"/>
        </w:rPr>
        <w:t>)</w:t>
      </w:r>
    </w:p>
    <w:p w14:paraId="6FB71DCC" w14:textId="77777777" w:rsidR="00A87248" w:rsidRPr="0071375E" w:rsidRDefault="00A87248" w:rsidP="00A87248">
      <w:pPr>
        <w:spacing w:after="0"/>
        <w:jc w:val="center"/>
        <w:rPr>
          <w:b/>
          <w:bCs/>
          <w:sz w:val="28"/>
          <w:szCs w:val="28"/>
        </w:rPr>
      </w:pPr>
    </w:p>
    <w:p w14:paraId="5EFF159E" w14:textId="3B2953CC" w:rsidR="0045407D" w:rsidRDefault="007D721A" w:rsidP="00C710D9">
      <w:pPr>
        <w:spacing w:after="0"/>
        <w:rPr>
          <w:u w:val="single"/>
        </w:rPr>
      </w:pPr>
      <w:r>
        <w:rPr>
          <w:u w:val="single"/>
        </w:rPr>
        <w:t>Problem</w:t>
      </w:r>
      <w:r w:rsidR="0045407D" w:rsidRPr="00F840F4">
        <w:rPr>
          <w:u w:val="single"/>
        </w:rPr>
        <w:t>:</w:t>
      </w:r>
    </w:p>
    <w:p w14:paraId="359796E8" w14:textId="77777777" w:rsidR="0040324B" w:rsidRPr="0040324B" w:rsidRDefault="0040324B" w:rsidP="00C710D9">
      <w:pPr>
        <w:spacing w:after="0"/>
        <w:rPr>
          <w:sz w:val="14"/>
          <w:szCs w:val="14"/>
          <w:u w:val="single"/>
        </w:rPr>
      </w:pPr>
    </w:p>
    <w:p w14:paraId="7AED27A2" w14:textId="0051DC3F" w:rsidR="0045407D" w:rsidRPr="00F840F4" w:rsidRDefault="004306C3" w:rsidP="0045407D">
      <w:pPr>
        <w:jc w:val="both"/>
      </w:pPr>
      <w:r>
        <w:t>Die Kellerbereiche des Gebäudes wiesen hygienische Mängel</w:t>
      </w:r>
      <w:r w:rsidR="002A751B">
        <w:t xml:space="preserve"> </w:t>
      </w:r>
      <w:r w:rsidR="00825989">
        <w:t>auf, die zu</w:t>
      </w:r>
      <w:r w:rsidR="00A552F5">
        <w:t>r</w:t>
      </w:r>
      <w:r w:rsidR="002A751B">
        <w:t xml:space="preserve"> Schimmel</w:t>
      </w:r>
      <w:r w:rsidR="00A552F5">
        <w:t>bildung führten</w:t>
      </w:r>
      <w:r>
        <w:t>, die zum Teil durch Kap</w:t>
      </w:r>
      <w:r w:rsidR="00D9547D">
        <w:t>illarfeuchtigkeit, aber auch durch Kondensation am unterkühlten Mauerwerk</w:t>
      </w:r>
      <w:r w:rsidR="00EA74AD">
        <w:t xml:space="preserve"> verursacht wurden.</w:t>
      </w:r>
    </w:p>
    <w:p w14:paraId="77167EDD" w14:textId="243C8582" w:rsidR="0045407D" w:rsidRPr="00D92F45" w:rsidRDefault="00F50761" w:rsidP="0045407D">
      <w:pPr>
        <w:jc w:val="both"/>
        <w:rPr>
          <w:u w:val="single"/>
        </w:rPr>
      </w:pPr>
      <w:r>
        <w:rPr>
          <w:u w:val="single"/>
        </w:rPr>
        <w:t xml:space="preserve">Ergebnis </w:t>
      </w:r>
      <w:r w:rsidRPr="00D92F45">
        <w:rPr>
          <w:u w:val="single"/>
        </w:rPr>
        <w:t>nach der Applikation</w:t>
      </w:r>
      <w:r w:rsidR="0045407D" w:rsidRPr="00D92F45">
        <w:rPr>
          <w:u w:val="single"/>
        </w:rPr>
        <w:t>:</w:t>
      </w:r>
    </w:p>
    <w:p w14:paraId="350DDECB" w14:textId="5BA6E261" w:rsidR="0045407D" w:rsidRPr="00D92F45" w:rsidRDefault="00293445" w:rsidP="0045407D">
      <w:pPr>
        <w:jc w:val="both"/>
      </w:pPr>
      <w:r w:rsidRPr="00B35781">
        <w:rPr>
          <w:color w:val="FF0000"/>
        </w:rPr>
        <w:t xml:space="preserve">Nach </w:t>
      </w:r>
      <w:r w:rsidR="00F4194B" w:rsidRPr="00B35781">
        <w:rPr>
          <w:color w:val="FF0000"/>
        </w:rPr>
        <w:t>unzäligen</w:t>
      </w:r>
      <w:r w:rsidR="00ED5A37" w:rsidRPr="00B35781">
        <w:rPr>
          <w:color w:val="FF0000"/>
        </w:rPr>
        <w:t xml:space="preserve"> </w:t>
      </w:r>
      <w:r w:rsidR="00F4194B" w:rsidRPr="00B35781">
        <w:rPr>
          <w:color w:val="FF0000"/>
        </w:rPr>
        <w:t>Versuchen</w:t>
      </w:r>
      <w:r w:rsidR="00ED5A37" w:rsidRPr="00B35781">
        <w:rPr>
          <w:color w:val="FF0000"/>
        </w:rPr>
        <w:t xml:space="preserve"> </w:t>
      </w:r>
      <w:r w:rsidR="00B35781" w:rsidRPr="00B35781">
        <w:rPr>
          <w:color w:val="FF0000"/>
        </w:rPr>
        <w:t>die</w:t>
      </w:r>
      <w:r w:rsidR="00ED5A37" w:rsidRPr="00B35781">
        <w:rPr>
          <w:color w:val="FF0000"/>
        </w:rPr>
        <w:t xml:space="preserve"> Bildung von Kapillarfeuchtigkeit</w:t>
      </w:r>
      <w:r w:rsidR="00B35781" w:rsidRPr="00B35781">
        <w:rPr>
          <w:color w:val="FF0000"/>
        </w:rPr>
        <w:t xml:space="preserve"> zu stoppen</w:t>
      </w:r>
      <w:r w:rsidR="00ED5A37" w:rsidRPr="00B35781">
        <w:rPr>
          <w:color w:val="FF0000"/>
        </w:rPr>
        <w:t xml:space="preserve"> </w:t>
      </w:r>
      <w:r w:rsidR="00F4194B" w:rsidRPr="00B35781">
        <w:rPr>
          <w:color w:val="FF0000"/>
        </w:rPr>
        <w:t>sowie</w:t>
      </w:r>
      <w:r w:rsidR="00B35781" w:rsidRPr="00B35781">
        <w:rPr>
          <w:color w:val="FF0000"/>
        </w:rPr>
        <w:t xml:space="preserve"> ...</w:t>
      </w:r>
      <w:r w:rsidR="00ED5A37" w:rsidRPr="00B35781">
        <w:rPr>
          <w:color w:val="FF0000"/>
        </w:rPr>
        <w:t xml:space="preserve"> </w:t>
      </w:r>
      <w:r w:rsidR="00ED5A37" w:rsidRPr="00D92F45">
        <w:t xml:space="preserve">Instandsetzung </w:t>
      </w:r>
      <w:r w:rsidR="00F4194B">
        <w:t xml:space="preserve">und Verstärkung </w:t>
      </w:r>
      <w:r w:rsidR="00ED5A37" w:rsidRPr="00D92F45">
        <w:t xml:space="preserve">des </w:t>
      </w:r>
      <w:r w:rsidR="00F4194B">
        <w:t>P</w:t>
      </w:r>
      <w:r w:rsidR="00ED5A37" w:rsidRPr="00D92F45">
        <w:t>utzes, wurde das Material</w:t>
      </w:r>
      <w:r w:rsidR="0045407D" w:rsidRPr="00D92F45">
        <w:t xml:space="preserve"> </w:t>
      </w:r>
      <w:r w:rsidR="0045407D" w:rsidRPr="00211C54">
        <w:rPr>
          <w:b/>
          <w:bCs/>
          <w:color w:val="4472C4" w:themeColor="accent1"/>
        </w:rPr>
        <w:t>ADITIZOL OPEN</w:t>
      </w:r>
      <w:r w:rsidR="001C3919" w:rsidRPr="00D92F45">
        <w:t xml:space="preserve"> auf die Oberfläche der Wände und Decken aufgetragen. Durch die Veränderung der Oberflächentemperatur wurde Kondensation verhindert. Durch die Anwendung des Materials wird ein hygienisch sauberer und trockener Raum ohne Schimmelbildung gewährleistet. Heute wird der Raum als Dokumentenarchiv genutzt.</w:t>
      </w:r>
    </w:p>
    <w:p w14:paraId="7028EAFC" w14:textId="018C2604" w:rsidR="0045407D" w:rsidRPr="0071375E" w:rsidRDefault="00B35781" w:rsidP="0045407D">
      <w:r>
        <w:rPr>
          <w:b/>
          <w:bCs/>
        </w:rPr>
        <w:t>Fotodokumentation</w:t>
      </w:r>
      <w:r w:rsidR="00817A8A">
        <w:rPr>
          <w:b/>
          <w:bCs/>
        </w:rPr>
        <w:t xml:space="preserve"> – </w:t>
      </w:r>
      <w:r>
        <w:rPr>
          <w:b/>
          <w:bCs/>
        </w:rPr>
        <w:t xml:space="preserve">Blick auf das Gebäude der </w:t>
      </w:r>
      <w:r w:rsidR="00A552F5">
        <w:rPr>
          <w:b/>
          <w:bCs/>
        </w:rPr>
        <w:t>So</w:t>
      </w:r>
      <w:r>
        <w:rPr>
          <w:b/>
          <w:bCs/>
        </w:rPr>
        <w:t>zial</w:t>
      </w:r>
      <w:r w:rsidR="00A552F5">
        <w:rPr>
          <w:b/>
          <w:bCs/>
        </w:rPr>
        <w:t>ve</w:t>
      </w:r>
      <w:r>
        <w:rPr>
          <w:b/>
          <w:bCs/>
        </w:rPr>
        <w:t>rsicherung</w:t>
      </w:r>
      <w:r w:rsidR="00A552F5">
        <w:rPr>
          <w:b/>
          <w:bCs/>
        </w:rPr>
        <w:t>sanstalt</w:t>
      </w:r>
      <w:r w:rsidR="00A87248">
        <w:rPr>
          <w:b/>
          <w:bCs/>
        </w:rPr>
        <w:br/>
      </w:r>
      <w:r w:rsidR="00A87248" w:rsidRPr="00A87248">
        <w:rPr>
          <w:b/>
          <w:bCs/>
          <w:sz w:val="10"/>
          <w:szCs w:val="10"/>
        </w:rPr>
        <w:br/>
      </w:r>
      <w:r w:rsidR="0045407D" w:rsidRPr="0071375E">
        <w:rPr>
          <w:noProof/>
        </w:rPr>
        <w:drawing>
          <wp:inline distT="0" distB="0" distL="0" distR="0" wp14:anchorId="299E252B" wp14:editId="3304B45E">
            <wp:extent cx="2493473" cy="2016000"/>
            <wp:effectExtent l="0" t="0" r="2540" b="3810"/>
            <wp:docPr id="1220453153" name="Obrázek 28">
              <a:hlinkClick xmlns:a="http://schemas.openxmlformats.org/drawingml/2006/main" r:id="rId61" tooltip="&quot;Manor house Dardane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453153" name="Obrázek 28">
                      <a:hlinkClick r:id="rId61" tooltip="&quot;Manor house Dardanely&quot;"/>
                    </pic:cNvPr>
                    <pic:cNvPicPr>
                      <a:picLocks noChangeAspect="1" noChangeArrowheads="1"/>
                    </pic:cNvPicPr>
                  </pic:nvPicPr>
                  <pic:blipFill>
                    <a:blip r:embed="rId62" cstate="print">
                      <a:extLst>
                        <a:ext uri="{28A0092B-C50C-407E-A947-70E740481C1C}">
                          <a14:useLocalDpi xmlns:a14="http://schemas.microsoft.com/office/drawing/2010/main" val="0"/>
                        </a:ext>
                      </a:extLst>
                    </a:blip>
                    <a:stretch>
                      <a:fillRect/>
                    </a:stretch>
                  </pic:blipFill>
                  <pic:spPr bwMode="auto">
                    <a:xfrm>
                      <a:off x="0" y="0"/>
                      <a:ext cx="2493473" cy="2016000"/>
                    </a:xfrm>
                    <a:prstGeom prst="rect">
                      <a:avLst/>
                    </a:prstGeom>
                    <a:noFill/>
                    <a:ln>
                      <a:noFill/>
                    </a:ln>
                  </pic:spPr>
                </pic:pic>
              </a:graphicData>
            </a:graphic>
          </wp:inline>
        </w:drawing>
      </w:r>
    </w:p>
    <w:p w14:paraId="6CCBAC32" w14:textId="77777777" w:rsidR="0045407D" w:rsidRDefault="0045407D" w:rsidP="0045407D"/>
    <w:p w14:paraId="70F70C93" w14:textId="77777777" w:rsidR="0040324B" w:rsidRDefault="0040324B" w:rsidP="0045407D"/>
    <w:p w14:paraId="48199921" w14:textId="77777777" w:rsidR="000E5769" w:rsidRPr="000E5769" w:rsidRDefault="000E5769" w:rsidP="0045407D">
      <w:pPr>
        <w:rPr>
          <w:sz w:val="2"/>
          <w:szCs w:val="2"/>
        </w:rPr>
      </w:pPr>
    </w:p>
    <w:p w14:paraId="5C99F4AC" w14:textId="77777777" w:rsidR="0045407D" w:rsidRPr="0071375E" w:rsidRDefault="0045407D" w:rsidP="0045407D">
      <w:r w:rsidRPr="0071375E">
        <w:rPr>
          <w:noProof/>
        </w:rPr>
        <w:drawing>
          <wp:inline distT="0" distB="0" distL="0" distR="0" wp14:anchorId="56885A81" wp14:editId="4804F755">
            <wp:extent cx="2688000" cy="2016000"/>
            <wp:effectExtent l="0" t="0" r="0" b="3810"/>
            <wp:docPr id="1421800528" name="Obrázek 32">
              <a:hlinkClick xmlns:a="http://schemas.openxmlformats.org/drawingml/2006/main" r:id="rId63" tooltip="&quot;After application ADITIZ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1800528" name="Obrázek 32">
                      <a:hlinkClick r:id="rId63" tooltip="&quot;After application ADITIZOL&quot;"/>
                    </pic:cNvPr>
                    <pic:cNvPicPr>
                      <a:picLocks noChangeAspect="1" noChangeArrowheads="1"/>
                    </pic:cNvPicPr>
                  </pic:nvPicPr>
                  <pic:blipFill>
                    <a:blip r:embed="rId64" cstate="print">
                      <a:extLst>
                        <a:ext uri="{28A0092B-C50C-407E-A947-70E740481C1C}">
                          <a14:useLocalDpi xmlns:a14="http://schemas.microsoft.com/office/drawing/2010/main" val="0"/>
                        </a:ext>
                      </a:extLst>
                    </a:blip>
                    <a:stretch>
                      <a:fillRect/>
                    </a:stretch>
                  </pic:blipFill>
                  <pic:spPr bwMode="auto">
                    <a:xfrm>
                      <a:off x="0" y="0"/>
                      <a:ext cx="2688000" cy="2016000"/>
                    </a:xfrm>
                    <a:prstGeom prst="rect">
                      <a:avLst/>
                    </a:prstGeom>
                    <a:noFill/>
                    <a:ln>
                      <a:noFill/>
                    </a:ln>
                  </pic:spPr>
                </pic:pic>
              </a:graphicData>
            </a:graphic>
          </wp:inline>
        </w:drawing>
      </w:r>
      <w:r w:rsidRPr="0071375E">
        <w:t xml:space="preserve">  </w:t>
      </w:r>
      <w:r w:rsidRPr="0071375E">
        <w:rPr>
          <w:noProof/>
        </w:rPr>
        <w:drawing>
          <wp:inline distT="0" distB="0" distL="0" distR="0" wp14:anchorId="01914403" wp14:editId="3CEAC92F">
            <wp:extent cx="2688000" cy="2016000"/>
            <wp:effectExtent l="0" t="0" r="0" b="3810"/>
            <wp:docPr id="773828943" name="Obrázek 29">
              <a:hlinkClick xmlns:a="http://schemas.openxmlformats.org/drawingml/2006/main" r:id="rId65" tooltip="&quot;After application ADITIZ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828943" name="Obrázek 29">
                      <a:hlinkClick r:id="rId65" tooltip="&quot;After application ADITIZOL&quot;"/>
                    </pic:cNvPr>
                    <pic:cNvPicPr>
                      <a:picLocks noChangeAspect="1" noChangeArrowheads="1"/>
                    </pic:cNvPicPr>
                  </pic:nvPicPr>
                  <pic:blipFill>
                    <a:blip r:embed="rId66" cstate="print">
                      <a:extLst>
                        <a:ext uri="{28A0092B-C50C-407E-A947-70E740481C1C}">
                          <a14:useLocalDpi xmlns:a14="http://schemas.microsoft.com/office/drawing/2010/main" val="0"/>
                        </a:ext>
                      </a:extLst>
                    </a:blip>
                    <a:stretch>
                      <a:fillRect/>
                    </a:stretch>
                  </pic:blipFill>
                  <pic:spPr bwMode="auto">
                    <a:xfrm>
                      <a:off x="0" y="0"/>
                      <a:ext cx="2688000" cy="2016000"/>
                    </a:xfrm>
                    <a:prstGeom prst="rect">
                      <a:avLst/>
                    </a:prstGeom>
                    <a:noFill/>
                    <a:ln>
                      <a:noFill/>
                    </a:ln>
                  </pic:spPr>
                </pic:pic>
              </a:graphicData>
            </a:graphic>
          </wp:inline>
        </w:drawing>
      </w:r>
    </w:p>
    <w:p w14:paraId="194C43BA" w14:textId="0EBDCF87" w:rsidR="00817A8A" w:rsidRPr="0071375E" w:rsidRDefault="00B35781" w:rsidP="00817A8A">
      <w:r>
        <w:t>Vor der Rekonstruktion</w:t>
      </w:r>
      <w:r w:rsidR="00817A8A">
        <w:t xml:space="preserve"> – </w:t>
      </w:r>
      <w:r w:rsidR="00CF25D8">
        <w:t>Kapillarfeuchtigkeit und oberflächiger Schimmel</w:t>
      </w:r>
      <w:r w:rsidR="00817A8A" w:rsidRPr="0071375E">
        <w:tab/>
      </w:r>
    </w:p>
    <w:p w14:paraId="1DCEF6DC" w14:textId="77777777" w:rsidR="0045407D" w:rsidRPr="0071375E" w:rsidRDefault="0045407D" w:rsidP="0045407D"/>
    <w:p w14:paraId="27E129EB" w14:textId="77777777" w:rsidR="0045407D" w:rsidRPr="0071375E" w:rsidRDefault="0045407D" w:rsidP="0045407D">
      <w:r w:rsidRPr="0071375E">
        <w:rPr>
          <w:noProof/>
        </w:rPr>
        <w:drawing>
          <wp:inline distT="0" distB="0" distL="0" distR="0" wp14:anchorId="1634DC5B" wp14:editId="04F64A8E">
            <wp:extent cx="2839437" cy="1597183"/>
            <wp:effectExtent l="0" t="0" r="0" b="3175"/>
            <wp:docPr id="484498812" name="Obrázek 31">
              <a:hlinkClick xmlns:a="http://schemas.openxmlformats.org/drawingml/2006/main" r:id="rId67" tooltip="&quot;After application ADITIZ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4498812" name="Obrázek 31">
                      <a:hlinkClick r:id="rId67" tooltip="&quot;After application ADITIZOL&quot;"/>
                    </pic:cNvPr>
                    <pic:cNvPicPr>
                      <a:picLocks noChangeAspect="1" noChangeArrowheads="1"/>
                    </pic:cNvPicPr>
                  </pic:nvPicPr>
                  <pic:blipFill>
                    <a:blip r:embed="rId68" cstate="print">
                      <a:extLst>
                        <a:ext uri="{28A0092B-C50C-407E-A947-70E740481C1C}">
                          <a14:useLocalDpi xmlns:a14="http://schemas.microsoft.com/office/drawing/2010/main" val="0"/>
                        </a:ext>
                      </a:extLst>
                    </a:blip>
                    <a:stretch>
                      <a:fillRect/>
                    </a:stretch>
                  </pic:blipFill>
                  <pic:spPr bwMode="auto">
                    <a:xfrm>
                      <a:off x="0" y="0"/>
                      <a:ext cx="2839437" cy="1597183"/>
                    </a:xfrm>
                    <a:prstGeom prst="rect">
                      <a:avLst/>
                    </a:prstGeom>
                    <a:noFill/>
                    <a:ln>
                      <a:noFill/>
                    </a:ln>
                  </pic:spPr>
                </pic:pic>
              </a:graphicData>
            </a:graphic>
          </wp:inline>
        </w:drawing>
      </w:r>
      <w:r w:rsidRPr="0071375E">
        <w:t xml:space="preserve">  </w:t>
      </w:r>
      <w:r w:rsidRPr="0071375E">
        <w:rPr>
          <w:noProof/>
        </w:rPr>
        <w:drawing>
          <wp:inline distT="0" distB="0" distL="0" distR="0" wp14:anchorId="7796E59A" wp14:editId="72F331BD">
            <wp:extent cx="2839437" cy="1597183"/>
            <wp:effectExtent l="0" t="0" r="0" b="3175"/>
            <wp:docPr id="1213103405" name="Obrázek 30">
              <a:hlinkClick xmlns:a="http://schemas.openxmlformats.org/drawingml/2006/main" r:id="rId69" tooltip="&quot;After application ADITIZ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3103405" name="Obrázek 30">
                      <a:hlinkClick r:id="rId69" tooltip="&quot;After application ADITIZOL&quot;"/>
                    </pic:cNvPr>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2839437" cy="1597183"/>
                    </a:xfrm>
                    <a:prstGeom prst="rect">
                      <a:avLst/>
                    </a:prstGeom>
                    <a:noFill/>
                    <a:ln>
                      <a:noFill/>
                    </a:ln>
                  </pic:spPr>
                </pic:pic>
              </a:graphicData>
            </a:graphic>
          </wp:inline>
        </w:drawing>
      </w:r>
    </w:p>
    <w:p w14:paraId="0411E79A" w14:textId="5D8177CF" w:rsidR="00AF1BAB" w:rsidRPr="0071375E" w:rsidRDefault="00CF25D8" w:rsidP="00AF1BAB">
      <w:r>
        <w:t xml:space="preserve">Nach der Behandlung mit </w:t>
      </w:r>
      <w:r w:rsidR="00F34795" w:rsidRPr="00120F58">
        <w:rPr>
          <w:b/>
          <w:bCs/>
          <w:color w:val="4472C4" w:themeColor="accent1"/>
        </w:rPr>
        <w:t>ADITIZOL</w:t>
      </w:r>
      <w:r w:rsidR="00F34795">
        <w:rPr>
          <w:b/>
          <w:bCs/>
          <w:color w:val="4472C4" w:themeColor="accent1"/>
        </w:rPr>
        <w:t xml:space="preserve"> OPEN </w:t>
      </w:r>
      <w:r w:rsidR="00C6491E">
        <w:t>– Heute Dokumentenarchiv</w:t>
      </w:r>
      <w:r w:rsidR="00AF1BAB" w:rsidRPr="0071375E">
        <w:tab/>
        <w:t xml:space="preserve">      </w:t>
      </w:r>
    </w:p>
    <w:p w14:paraId="3DEEC082" w14:textId="77777777" w:rsidR="00C05378" w:rsidRDefault="00C05378" w:rsidP="00AF1BAB">
      <w:pPr>
        <w:rPr>
          <w:b/>
          <w:bCs/>
          <w:sz w:val="28"/>
          <w:szCs w:val="28"/>
        </w:rPr>
      </w:pPr>
    </w:p>
    <w:p w14:paraId="3D0B5DEC" w14:textId="77777777" w:rsidR="000E5769" w:rsidRDefault="000E5769" w:rsidP="00A87248">
      <w:pPr>
        <w:spacing w:after="0"/>
        <w:jc w:val="center"/>
        <w:rPr>
          <w:b/>
          <w:bCs/>
          <w:sz w:val="32"/>
          <w:szCs w:val="32"/>
          <w:u w:val="single"/>
        </w:rPr>
      </w:pPr>
    </w:p>
    <w:p w14:paraId="3BC81847" w14:textId="77777777" w:rsidR="00E072F0" w:rsidRDefault="005E7C84" w:rsidP="00E072F0">
      <w:pPr>
        <w:spacing w:after="0"/>
        <w:jc w:val="center"/>
        <w:rPr>
          <w:b/>
          <w:bCs/>
          <w:sz w:val="28"/>
          <w:szCs w:val="28"/>
        </w:rPr>
      </w:pPr>
      <w:r>
        <w:rPr>
          <w:b/>
          <w:bCs/>
          <w:sz w:val="32"/>
          <w:szCs w:val="32"/>
          <w:u w:val="single"/>
        </w:rPr>
        <w:t>Sommer- und Herrenhaus</w:t>
      </w:r>
      <w:r w:rsidR="00762B28" w:rsidRPr="001F42A9">
        <w:rPr>
          <w:b/>
          <w:bCs/>
          <w:sz w:val="32"/>
          <w:szCs w:val="32"/>
          <w:u w:val="single"/>
        </w:rPr>
        <w:t xml:space="preserve"> </w:t>
      </w:r>
      <w:r w:rsidR="00F840F4" w:rsidRPr="001F42A9">
        <w:rPr>
          <w:b/>
          <w:bCs/>
          <w:sz w:val="32"/>
          <w:szCs w:val="32"/>
          <w:u w:val="single"/>
        </w:rPr>
        <w:t>Dardanely</w:t>
      </w:r>
      <w:r w:rsidR="00F840F4" w:rsidRPr="006B049F">
        <w:rPr>
          <w:b/>
          <w:bCs/>
          <w:sz w:val="32"/>
          <w:szCs w:val="32"/>
        </w:rPr>
        <w:br/>
      </w:r>
      <w:r w:rsidR="00762B28" w:rsidRPr="0071375E">
        <w:rPr>
          <w:b/>
          <w:bCs/>
          <w:sz w:val="28"/>
          <w:szCs w:val="28"/>
        </w:rPr>
        <w:t xml:space="preserve">Markušovce, </w:t>
      </w:r>
      <w:r>
        <w:rPr>
          <w:b/>
          <w:bCs/>
          <w:sz w:val="28"/>
          <w:szCs w:val="28"/>
        </w:rPr>
        <w:t>Slowakische Republik</w:t>
      </w:r>
      <w:r w:rsidR="00762B28" w:rsidRPr="0071375E">
        <w:rPr>
          <w:b/>
          <w:bCs/>
          <w:sz w:val="28"/>
          <w:szCs w:val="28"/>
        </w:rPr>
        <w:t xml:space="preserve"> </w:t>
      </w:r>
      <w:r w:rsidR="00762B28" w:rsidRPr="0071375E">
        <w:rPr>
          <w:b/>
          <w:bCs/>
          <w:sz w:val="28"/>
          <w:szCs w:val="28"/>
        </w:rPr>
        <w:br/>
      </w:r>
      <w:r w:rsidR="00CB0895" w:rsidRPr="0071375E">
        <w:rPr>
          <w:b/>
          <w:bCs/>
          <w:sz w:val="28"/>
          <w:szCs w:val="28"/>
        </w:rPr>
        <w:t xml:space="preserve"> </w:t>
      </w:r>
      <w:r>
        <w:rPr>
          <w:b/>
          <w:bCs/>
          <w:sz w:val="28"/>
          <w:szCs w:val="28"/>
        </w:rPr>
        <w:t>Interier</w:t>
      </w:r>
      <w:r w:rsidR="00F840F4" w:rsidRPr="0071375E">
        <w:rPr>
          <w:b/>
          <w:bCs/>
          <w:sz w:val="28"/>
          <w:szCs w:val="28"/>
        </w:rPr>
        <w:t xml:space="preserve"> – </w:t>
      </w:r>
      <w:r w:rsidR="00347512">
        <w:rPr>
          <w:b/>
          <w:bCs/>
          <w:sz w:val="28"/>
          <w:szCs w:val="28"/>
        </w:rPr>
        <w:t>Behandlung von Oberflächenkondensation</w:t>
      </w:r>
      <w:r w:rsidR="00F840F4">
        <w:rPr>
          <w:b/>
          <w:bCs/>
          <w:sz w:val="28"/>
          <w:szCs w:val="28"/>
        </w:rPr>
        <w:t xml:space="preserve"> - </w:t>
      </w:r>
      <w:r w:rsidR="00347512">
        <w:rPr>
          <w:b/>
          <w:bCs/>
          <w:sz w:val="28"/>
          <w:szCs w:val="28"/>
        </w:rPr>
        <w:t>Schimmel</w:t>
      </w:r>
      <w:r w:rsidR="00F840F4" w:rsidRPr="0071375E">
        <w:rPr>
          <w:b/>
          <w:bCs/>
          <w:sz w:val="28"/>
          <w:szCs w:val="28"/>
        </w:rPr>
        <w:t xml:space="preserve"> </w:t>
      </w:r>
      <w:r w:rsidR="00F840F4">
        <w:rPr>
          <w:b/>
          <w:bCs/>
          <w:sz w:val="28"/>
          <w:szCs w:val="28"/>
        </w:rPr>
        <w:br/>
      </w:r>
      <w:r w:rsidR="00347512">
        <w:rPr>
          <w:b/>
          <w:bCs/>
          <w:sz w:val="28"/>
          <w:szCs w:val="28"/>
        </w:rPr>
        <w:t>Senkung des Energieverbrauchs durch Fassadenisolierung</w:t>
      </w:r>
      <w:r w:rsidR="00F840F4">
        <w:rPr>
          <w:b/>
          <w:bCs/>
          <w:sz w:val="28"/>
          <w:szCs w:val="28"/>
        </w:rPr>
        <w:br/>
      </w:r>
      <w:r w:rsidR="00762B28" w:rsidRPr="0071375E">
        <w:rPr>
          <w:b/>
          <w:bCs/>
          <w:sz w:val="28"/>
          <w:szCs w:val="28"/>
        </w:rPr>
        <w:t>(2022)</w:t>
      </w:r>
    </w:p>
    <w:p w14:paraId="6642231D" w14:textId="09B6903D" w:rsidR="00F840F4" w:rsidRPr="00F840F4" w:rsidRDefault="008F5A1F" w:rsidP="00E072F0">
      <w:pPr>
        <w:spacing w:after="0"/>
        <w:jc w:val="center"/>
        <w:rPr>
          <w:u w:val="single"/>
        </w:rPr>
      </w:pPr>
      <w:r>
        <w:rPr>
          <w:b/>
          <w:bCs/>
          <w:sz w:val="28"/>
          <w:szCs w:val="28"/>
        </w:rPr>
        <w:br/>
      </w:r>
      <w:r w:rsidR="00347512">
        <w:rPr>
          <w:u w:val="single"/>
        </w:rPr>
        <w:t>Problem</w:t>
      </w:r>
      <w:r w:rsidR="00F840F4" w:rsidRPr="00F840F4">
        <w:rPr>
          <w:u w:val="single"/>
        </w:rPr>
        <w:t>:</w:t>
      </w:r>
    </w:p>
    <w:p w14:paraId="1249FDD5" w14:textId="0AC09B21" w:rsidR="00F840F4" w:rsidRPr="00F840F4" w:rsidRDefault="00052FDB" w:rsidP="00F840F4">
      <w:pPr>
        <w:jc w:val="both"/>
      </w:pPr>
      <w:r>
        <w:t>Räume im Untergeschoss hatten</w:t>
      </w:r>
      <w:r w:rsidR="00BC073D">
        <w:t xml:space="preserve"> hygienische </w:t>
      </w:r>
      <w:r w:rsidR="00A552F5">
        <w:t>D</w:t>
      </w:r>
      <w:r w:rsidR="00BC073D" w:rsidRPr="00B50829">
        <w:t>efekte</w:t>
      </w:r>
      <w:r w:rsidR="00F840F4" w:rsidRPr="00B50829">
        <w:t>,</w:t>
      </w:r>
      <w:r w:rsidR="00BC073D" w:rsidRPr="00B50829">
        <w:t xml:space="preserve"> welche zum Teil durch Kapillarfeuchtigkeit</w:t>
      </w:r>
      <w:r w:rsidR="00B50829" w:rsidRPr="00B50829">
        <w:t xml:space="preserve"> und zum anderen durch Oberflächenkondensation verursacht wurden.</w:t>
      </w:r>
      <w:r w:rsidR="00F840F4" w:rsidRPr="00B50829">
        <w:t> </w:t>
      </w:r>
      <w:r w:rsidR="00B50829" w:rsidRPr="00B50829">
        <w:t>Dies führte</w:t>
      </w:r>
      <w:r w:rsidR="00B50829">
        <w:t xml:space="preserve"> zur </w:t>
      </w:r>
      <w:r w:rsidR="00A552F5">
        <w:t>Schimmelb</w:t>
      </w:r>
      <w:r w:rsidR="00B50829">
        <w:t>ildung</w:t>
      </w:r>
      <w:r w:rsidR="00A552F5">
        <w:t>.</w:t>
      </w:r>
    </w:p>
    <w:p w14:paraId="3B9B963E" w14:textId="5E2E773E" w:rsidR="00F840F4" w:rsidRPr="00F840F4" w:rsidRDefault="00B50829" w:rsidP="00F840F4">
      <w:pPr>
        <w:jc w:val="both"/>
        <w:rPr>
          <w:u w:val="single"/>
        </w:rPr>
      </w:pPr>
      <w:r>
        <w:rPr>
          <w:u w:val="single"/>
        </w:rPr>
        <w:t>Ergebnis nach der Applikation</w:t>
      </w:r>
      <w:r w:rsidR="00F840F4" w:rsidRPr="00F840F4">
        <w:rPr>
          <w:u w:val="single"/>
        </w:rPr>
        <w:t>:</w:t>
      </w:r>
    </w:p>
    <w:p w14:paraId="0A2FB883" w14:textId="77777777" w:rsidR="00B615C4" w:rsidRDefault="00B615C4" w:rsidP="000E5769">
      <w:pPr>
        <w:jc w:val="both"/>
        <w:rPr>
          <w:color w:val="FF0000"/>
        </w:rPr>
      </w:pPr>
    </w:p>
    <w:p w14:paraId="4365A63D" w14:textId="77777777" w:rsidR="00B615C4" w:rsidRDefault="00B615C4" w:rsidP="000E5769">
      <w:pPr>
        <w:jc w:val="both"/>
        <w:rPr>
          <w:color w:val="FF0000"/>
        </w:rPr>
      </w:pPr>
    </w:p>
    <w:p w14:paraId="314F1EFE" w14:textId="77777777" w:rsidR="0040324B" w:rsidRDefault="0040324B" w:rsidP="000E5769">
      <w:pPr>
        <w:jc w:val="both"/>
        <w:rPr>
          <w:color w:val="FF0000"/>
        </w:rPr>
      </w:pPr>
    </w:p>
    <w:p w14:paraId="09F603B9" w14:textId="77777777" w:rsidR="0040324B" w:rsidRDefault="0040324B" w:rsidP="000E5769">
      <w:pPr>
        <w:jc w:val="both"/>
        <w:rPr>
          <w:color w:val="FF0000"/>
        </w:rPr>
      </w:pPr>
    </w:p>
    <w:p w14:paraId="26E42768" w14:textId="4364B810" w:rsidR="000E5769" w:rsidRDefault="00807A67" w:rsidP="000E5769">
      <w:pPr>
        <w:jc w:val="both"/>
      </w:pPr>
      <w:r w:rsidRPr="00B35781">
        <w:rPr>
          <w:color w:val="FF0000"/>
        </w:rPr>
        <w:t xml:space="preserve">Nach unzäligen Versuchen die Bildung von Kapillarfeuchtigkeit zu stoppen sowie ... </w:t>
      </w:r>
      <w:r w:rsidRPr="00D92F45">
        <w:t xml:space="preserve">Instandsetzung </w:t>
      </w:r>
      <w:r>
        <w:t xml:space="preserve">und Verstärkung </w:t>
      </w:r>
      <w:r w:rsidRPr="00D92F45">
        <w:t xml:space="preserve">des </w:t>
      </w:r>
      <w:r>
        <w:t>P</w:t>
      </w:r>
      <w:r w:rsidRPr="00D92F45">
        <w:t xml:space="preserve">utzes, wurde das Material </w:t>
      </w:r>
      <w:r w:rsidRPr="00211C54">
        <w:rPr>
          <w:b/>
          <w:bCs/>
          <w:color w:val="4472C4" w:themeColor="accent1"/>
        </w:rPr>
        <w:t>ADITIZOL OPEN</w:t>
      </w:r>
      <w:r w:rsidRPr="00D92F45">
        <w:t xml:space="preserve"> auf die Oberfläche der Wände und Decken aufgetragen. Durch die Veränderung der Oberflächentemperatur wurde Kondensation verhindert. Durch die Anwendung des Materials wird ein hygienisch sauberer und trockener Raum ohne Schimmelbildung gewährleistet. Heute wird der Raum als Dokumentenarchiv genutzt.</w:t>
      </w:r>
    </w:p>
    <w:p w14:paraId="391721CF" w14:textId="19C88AD0" w:rsidR="00AF1BAB" w:rsidRPr="00817A8A" w:rsidRDefault="00807A67" w:rsidP="000E5769">
      <w:pPr>
        <w:jc w:val="both"/>
        <w:rPr>
          <w:b/>
          <w:bCs/>
        </w:rPr>
      </w:pPr>
      <w:r>
        <w:rPr>
          <w:b/>
          <w:bCs/>
        </w:rPr>
        <w:t>Fotodokumentation</w:t>
      </w:r>
      <w:r w:rsidR="00AF1BAB">
        <w:rPr>
          <w:b/>
          <w:bCs/>
        </w:rPr>
        <w:t xml:space="preserve"> – </w:t>
      </w:r>
      <w:r>
        <w:rPr>
          <w:b/>
          <w:bCs/>
          <w:u w:val="single"/>
        </w:rPr>
        <w:t>Herrenhaus</w:t>
      </w:r>
      <w:r w:rsidR="00B724AF" w:rsidRPr="00B724AF">
        <w:rPr>
          <w:b/>
          <w:bCs/>
        </w:rPr>
        <w:t xml:space="preserve"> </w:t>
      </w:r>
      <w:r w:rsidR="00AF1BAB" w:rsidRPr="00B724AF">
        <w:rPr>
          <w:b/>
          <w:bCs/>
        </w:rPr>
        <w:t>Dardanely</w:t>
      </w:r>
    </w:p>
    <w:p w14:paraId="4778DC56" w14:textId="77777777" w:rsidR="008E7360" w:rsidRPr="0071375E" w:rsidRDefault="008E7360" w:rsidP="00762B28">
      <w:r w:rsidRPr="0071375E">
        <w:rPr>
          <w:noProof/>
        </w:rPr>
        <w:drawing>
          <wp:inline distT="0" distB="0" distL="0" distR="0" wp14:anchorId="76C815F8" wp14:editId="74FFC41A">
            <wp:extent cx="2839437" cy="2016000"/>
            <wp:effectExtent l="0" t="0" r="0" b="3810"/>
            <wp:docPr id="2001891136" name="Obrázek 28">
              <a:hlinkClick xmlns:a="http://schemas.openxmlformats.org/drawingml/2006/main" r:id="rId61" tooltip="&quot;Manor house Dardanely&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a:hlinkClick r:id="rId61" tooltip="&quot;Manor house Dardanely&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39437" cy="2016000"/>
                    </a:xfrm>
                    <a:prstGeom prst="rect">
                      <a:avLst/>
                    </a:prstGeom>
                    <a:noFill/>
                    <a:ln>
                      <a:noFill/>
                    </a:ln>
                  </pic:spPr>
                </pic:pic>
              </a:graphicData>
            </a:graphic>
          </wp:inline>
        </w:drawing>
      </w:r>
    </w:p>
    <w:p w14:paraId="08E0989D" w14:textId="77777777" w:rsidR="00762B28" w:rsidRPr="0071375E" w:rsidRDefault="00762B28" w:rsidP="00762B28">
      <w:r w:rsidRPr="0071375E">
        <w:rPr>
          <w:noProof/>
        </w:rPr>
        <w:drawing>
          <wp:inline distT="0" distB="0" distL="0" distR="0" wp14:anchorId="131300C6" wp14:editId="5B1171FC">
            <wp:extent cx="2839437" cy="2016000"/>
            <wp:effectExtent l="0" t="0" r="0" b="3810"/>
            <wp:docPr id="1253750525" name="Obrázek 32">
              <a:hlinkClick xmlns:a="http://schemas.openxmlformats.org/drawingml/2006/main" r:id="rId63" tooltip="&quot;After application ADITIZ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a:hlinkClick r:id="rId63" tooltip="&quot;After application ADITIZOL&quot;"/>
                    </pic:cNvPr>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839437" cy="2016000"/>
                    </a:xfrm>
                    <a:prstGeom prst="rect">
                      <a:avLst/>
                    </a:prstGeom>
                    <a:noFill/>
                    <a:ln>
                      <a:noFill/>
                    </a:ln>
                  </pic:spPr>
                </pic:pic>
              </a:graphicData>
            </a:graphic>
          </wp:inline>
        </w:drawing>
      </w:r>
      <w:r w:rsidR="008E7360" w:rsidRPr="0071375E">
        <w:t xml:space="preserve">  </w:t>
      </w:r>
      <w:r w:rsidR="008E7360" w:rsidRPr="0071375E">
        <w:rPr>
          <w:noProof/>
        </w:rPr>
        <w:drawing>
          <wp:inline distT="0" distB="0" distL="0" distR="0" wp14:anchorId="474ECA61" wp14:editId="34B6D26A">
            <wp:extent cx="2839437" cy="2016000"/>
            <wp:effectExtent l="0" t="0" r="0" b="3810"/>
            <wp:docPr id="1531479121" name="Obrázek 29">
              <a:hlinkClick xmlns:a="http://schemas.openxmlformats.org/drawingml/2006/main" r:id="rId65" tooltip="&quot;After application ADITIZ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a:hlinkClick r:id="rId65" tooltip="&quot;After application ADITIZOL&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39437" cy="2016000"/>
                    </a:xfrm>
                    <a:prstGeom prst="rect">
                      <a:avLst/>
                    </a:prstGeom>
                    <a:noFill/>
                    <a:ln>
                      <a:noFill/>
                    </a:ln>
                  </pic:spPr>
                </pic:pic>
              </a:graphicData>
            </a:graphic>
          </wp:inline>
        </w:drawing>
      </w:r>
    </w:p>
    <w:p w14:paraId="2B4B6D58" w14:textId="42169EB1" w:rsidR="00AF1BAB" w:rsidRDefault="00807A67" w:rsidP="00AF1BAB">
      <w:pPr>
        <w:rPr>
          <w:b/>
          <w:bCs/>
          <w:color w:val="4472C4" w:themeColor="accent1"/>
        </w:rPr>
      </w:pPr>
      <w:r>
        <w:t>Nach der Anwendung von</w:t>
      </w:r>
      <w:r w:rsidR="00AF1BAB" w:rsidRPr="0071375E">
        <w:t xml:space="preserve"> </w:t>
      </w:r>
      <w:r w:rsidR="00F34795" w:rsidRPr="00120F58">
        <w:rPr>
          <w:b/>
          <w:bCs/>
          <w:color w:val="4472C4" w:themeColor="accent1"/>
        </w:rPr>
        <w:t>ADITIZOL</w:t>
      </w:r>
      <w:r w:rsidR="00F34795">
        <w:rPr>
          <w:b/>
          <w:bCs/>
          <w:color w:val="4472C4" w:themeColor="accent1"/>
        </w:rPr>
        <w:t xml:space="preserve"> OPEN</w:t>
      </w:r>
      <w:r w:rsidR="00AF1BAB" w:rsidRPr="0071375E">
        <w:tab/>
        <w:t xml:space="preserve">       </w:t>
      </w:r>
      <w:r>
        <w:t xml:space="preserve"> Nach der Anwendung von</w:t>
      </w:r>
      <w:r w:rsidR="00AF1BAB" w:rsidRPr="0071375E">
        <w:t xml:space="preserve"> </w:t>
      </w:r>
      <w:r w:rsidR="00F34795" w:rsidRPr="00120F58">
        <w:rPr>
          <w:b/>
          <w:bCs/>
          <w:color w:val="4472C4" w:themeColor="accent1"/>
        </w:rPr>
        <w:t>ADITIZOL</w:t>
      </w:r>
      <w:r w:rsidR="00F34795">
        <w:rPr>
          <w:b/>
          <w:bCs/>
          <w:color w:val="4472C4" w:themeColor="accent1"/>
        </w:rPr>
        <w:t xml:space="preserve"> OPEN</w:t>
      </w:r>
    </w:p>
    <w:p w14:paraId="4D5EA246" w14:textId="77777777" w:rsidR="00762B28" w:rsidRPr="0071375E" w:rsidRDefault="00762B28" w:rsidP="00762B28">
      <w:r w:rsidRPr="0071375E">
        <w:rPr>
          <w:noProof/>
        </w:rPr>
        <w:drawing>
          <wp:inline distT="0" distB="0" distL="0" distR="0" wp14:anchorId="64B30AEA" wp14:editId="43B6AE1D">
            <wp:extent cx="2839437" cy="2016000"/>
            <wp:effectExtent l="0" t="0" r="0" b="3810"/>
            <wp:docPr id="612132056" name="Obrázek 31">
              <a:hlinkClick xmlns:a="http://schemas.openxmlformats.org/drawingml/2006/main" r:id="rId67" tooltip="&quot;After application ADITIZ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a:hlinkClick r:id="rId67" tooltip="&quot;After application ADITIZOL&quot;"/>
                    </pic:cNvPr>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39437" cy="2016000"/>
                    </a:xfrm>
                    <a:prstGeom prst="rect">
                      <a:avLst/>
                    </a:prstGeom>
                    <a:noFill/>
                    <a:ln>
                      <a:noFill/>
                    </a:ln>
                  </pic:spPr>
                </pic:pic>
              </a:graphicData>
            </a:graphic>
          </wp:inline>
        </w:drawing>
      </w:r>
      <w:r w:rsidR="008E7360" w:rsidRPr="0071375E">
        <w:t xml:space="preserve">  </w:t>
      </w:r>
      <w:r w:rsidR="008E7360" w:rsidRPr="0071375E">
        <w:rPr>
          <w:noProof/>
        </w:rPr>
        <w:drawing>
          <wp:inline distT="0" distB="0" distL="0" distR="0" wp14:anchorId="52427915" wp14:editId="5B2BFFB5">
            <wp:extent cx="2839437" cy="2016000"/>
            <wp:effectExtent l="0" t="0" r="0" b="3810"/>
            <wp:docPr id="441198157" name="Obrázek 30">
              <a:hlinkClick xmlns:a="http://schemas.openxmlformats.org/drawingml/2006/main" r:id="rId69" tooltip="&quot;After application ADITIZOL&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a:hlinkClick r:id="rId69" tooltip="&quot;After application ADITIZOL&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2839437" cy="2016000"/>
                    </a:xfrm>
                    <a:prstGeom prst="rect">
                      <a:avLst/>
                    </a:prstGeom>
                    <a:noFill/>
                    <a:ln>
                      <a:noFill/>
                    </a:ln>
                  </pic:spPr>
                </pic:pic>
              </a:graphicData>
            </a:graphic>
          </wp:inline>
        </w:drawing>
      </w:r>
    </w:p>
    <w:p w14:paraId="4284322B" w14:textId="3969EA96" w:rsidR="00AF1BAB" w:rsidRPr="0071375E" w:rsidRDefault="00807A67" w:rsidP="00AF1BAB">
      <w:r>
        <w:t>Nach der Anwendung von</w:t>
      </w:r>
      <w:r w:rsidR="00AF1BAB" w:rsidRPr="0071375E">
        <w:t xml:space="preserve"> </w:t>
      </w:r>
      <w:r w:rsidR="00AF1BAB" w:rsidRPr="00211C54">
        <w:rPr>
          <w:b/>
          <w:bCs/>
          <w:color w:val="3070BE"/>
        </w:rPr>
        <w:t>ADITIZOL OPEN</w:t>
      </w:r>
      <w:r>
        <w:t xml:space="preserve">            </w:t>
      </w:r>
      <w:r w:rsidR="00AF1BAB" w:rsidRPr="0071375E">
        <w:t xml:space="preserve">     </w:t>
      </w:r>
      <w:r>
        <w:t>Nach der Anwendung von</w:t>
      </w:r>
      <w:r w:rsidR="00AF1BAB" w:rsidRPr="0071375E">
        <w:t xml:space="preserve"> </w:t>
      </w:r>
      <w:r w:rsidR="00AF1BAB" w:rsidRPr="00211C54">
        <w:rPr>
          <w:b/>
          <w:bCs/>
          <w:color w:val="3070BE"/>
        </w:rPr>
        <w:t>ADITIZOL OPEN</w:t>
      </w:r>
      <w:r w:rsidR="00AF1BAB" w:rsidRPr="000E5769">
        <w:rPr>
          <w:color w:val="3070BE"/>
        </w:rPr>
        <w:t xml:space="preserve"> </w:t>
      </w:r>
      <w:r>
        <w:t>- Küche</w:t>
      </w:r>
      <w:r w:rsidR="00AF1BAB">
        <w:t xml:space="preserve"> </w:t>
      </w:r>
    </w:p>
    <w:p w14:paraId="04CB1CCF" w14:textId="77777777" w:rsidR="00B615C4" w:rsidRDefault="00B615C4" w:rsidP="0064180B">
      <w:pPr>
        <w:jc w:val="center"/>
        <w:rPr>
          <w:b/>
          <w:bCs/>
          <w:sz w:val="32"/>
          <w:szCs w:val="32"/>
          <w:u w:val="single"/>
        </w:rPr>
      </w:pPr>
    </w:p>
    <w:p w14:paraId="6EC723BC" w14:textId="2DA7433C" w:rsidR="00CD50FE" w:rsidRPr="00F0193C" w:rsidRDefault="00A8021C" w:rsidP="0064180B">
      <w:pPr>
        <w:jc w:val="center"/>
        <w:rPr>
          <w:b/>
          <w:bCs/>
          <w:sz w:val="28"/>
          <w:szCs w:val="28"/>
        </w:rPr>
      </w:pPr>
      <w:r>
        <w:rPr>
          <w:b/>
          <w:bCs/>
          <w:sz w:val="32"/>
          <w:szCs w:val="32"/>
          <w:u w:val="single"/>
        </w:rPr>
        <w:t>Erzbischöfliches Gymnasium in</w:t>
      </w:r>
      <w:r w:rsidR="00CD50FE" w:rsidRPr="001F42A9">
        <w:rPr>
          <w:b/>
          <w:bCs/>
          <w:sz w:val="32"/>
          <w:szCs w:val="32"/>
          <w:u w:val="single"/>
        </w:rPr>
        <w:t xml:space="preserve"> Kroměříž</w:t>
      </w:r>
      <w:r>
        <w:rPr>
          <w:b/>
          <w:bCs/>
          <w:sz w:val="32"/>
          <w:szCs w:val="32"/>
          <w:u w:val="single"/>
        </w:rPr>
        <w:t xml:space="preserve"> -</w:t>
      </w:r>
      <w:r w:rsidR="00CD50FE" w:rsidRPr="001F42A9">
        <w:rPr>
          <w:b/>
          <w:bCs/>
          <w:sz w:val="32"/>
          <w:szCs w:val="32"/>
          <w:u w:val="single"/>
        </w:rPr>
        <w:t xml:space="preserve"> </w:t>
      </w:r>
      <w:r w:rsidRPr="001F42A9">
        <w:rPr>
          <w:b/>
          <w:bCs/>
          <w:sz w:val="32"/>
          <w:szCs w:val="32"/>
          <w:u w:val="single"/>
        </w:rPr>
        <w:t>AGKM</w:t>
      </w:r>
      <w:r w:rsidR="00CD50FE" w:rsidRPr="001F42A9">
        <w:rPr>
          <w:b/>
          <w:bCs/>
          <w:sz w:val="32"/>
          <w:szCs w:val="32"/>
          <w:u w:val="single"/>
        </w:rPr>
        <w:br/>
      </w:r>
      <w:r w:rsidR="00CD50FE" w:rsidRPr="00F0193C">
        <w:rPr>
          <w:b/>
          <w:bCs/>
          <w:sz w:val="28"/>
          <w:szCs w:val="28"/>
        </w:rPr>
        <w:t xml:space="preserve">- </w:t>
      </w:r>
      <w:r>
        <w:rPr>
          <w:b/>
          <w:bCs/>
          <w:sz w:val="28"/>
          <w:szCs w:val="28"/>
        </w:rPr>
        <w:t>Interier</w:t>
      </w:r>
      <w:r w:rsidR="00CD50FE" w:rsidRPr="00F0193C">
        <w:rPr>
          <w:b/>
          <w:bCs/>
          <w:sz w:val="28"/>
          <w:szCs w:val="28"/>
        </w:rPr>
        <w:t xml:space="preserve"> – </w:t>
      </w:r>
      <w:r w:rsidR="0064180B">
        <w:rPr>
          <w:b/>
          <w:bCs/>
          <w:sz w:val="28"/>
          <w:szCs w:val="28"/>
        </w:rPr>
        <w:t xml:space="preserve">Behandlung von Oberflächenkondensationsbildung </w:t>
      </w:r>
      <w:r w:rsidR="00CD50FE" w:rsidRPr="00F0193C">
        <w:rPr>
          <w:b/>
          <w:bCs/>
          <w:sz w:val="28"/>
          <w:szCs w:val="28"/>
        </w:rPr>
        <w:t xml:space="preserve">- </w:t>
      </w:r>
      <w:r w:rsidR="0064180B">
        <w:rPr>
          <w:b/>
          <w:bCs/>
          <w:sz w:val="28"/>
          <w:szCs w:val="28"/>
        </w:rPr>
        <w:t>Schimmel</w:t>
      </w:r>
      <w:r w:rsidR="00CD50FE" w:rsidRPr="00F0193C">
        <w:rPr>
          <w:b/>
          <w:bCs/>
          <w:sz w:val="28"/>
          <w:szCs w:val="28"/>
        </w:rPr>
        <w:t xml:space="preserve"> </w:t>
      </w:r>
      <w:r w:rsidR="00CD50FE" w:rsidRPr="00F0193C">
        <w:rPr>
          <w:b/>
          <w:bCs/>
          <w:sz w:val="28"/>
          <w:szCs w:val="28"/>
        </w:rPr>
        <w:br/>
      </w:r>
      <w:r w:rsidR="00CD50FE">
        <w:rPr>
          <w:b/>
          <w:bCs/>
          <w:sz w:val="28"/>
          <w:szCs w:val="28"/>
        </w:rPr>
        <w:t xml:space="preserve">- </w:t>
      </w:r>
      <w:r w:rsidR="0064180B">
        <w:rPr>
          <w:b/>
          <w:bCs/>
          <w:sz w:val="28"/>
          <w:szCs w:val="28"/>
        </w:rPr>
        <w:t>Senkung des Energieverbrauchs</w:t>
      </w:r>
      <w:r w:rsidR="0064180B" w:rsidRPr="00F0193C">
        <w:rPr>
          <w:b/>
          <w:bCs/>
          <w:sz w:val="28"/>
          <w:szCs w:val="28"/>
        </w:rPr>
        <w:t xml:space="preserve"> </w:t>
      </w:r>
      <w:r w:rsidR="0064180B">
        <w:rPr>
          <w:b/>
          <w:bCs/>
          <w:sz w:val="28"/>
          <w:szCs w:val="28"/>
        </w:rPr>
        <w:t xml:space="preserve">durch Isolierung der Wände                             </w:t>
      </w:r>
      <w:r w:rsidR="00CD50FE" w:rsidRPr="00F0193C">
        <w:rPr>
          <w:b/>
          <w:bCs/>
          <w:sz w:val="28"/>
          <w:szCs w:val="28"/>
        </w:rPr>
        <w:t>(2023)</w:t>
      </w:r>
    </w:p>
    <w:p w14:paraId="30BD6376" w14:textId="56C65D53" w:rsidR="00CD50FE" w:rsidRPr="008F5A1F" w:rsidRDefault="00956144" w:rsidP="00CD50FE">
      <w:pPr>
        <w:rPr>
          <w:u w:val="single"/>
        </w:rPr>
      </w:pPr>
      <w:r>
        <w:rPr>
          <w:u w:val="single"/>
        </w:rPr>
        <w:t>Problem</w:t>
      </w:r>
      <w:r w:rsidR="00CD50FE" w:rsidRPr="008F5A1F">
        <w:rPr>
          <w:u w:val="single"/>
        </w:rPr>
        <w:t>:</w:t>
      </w:r>
    </w:p>
    <w:p w14:paraId="6C9D60C2" w14:textId="232F137F" w:rsidR="00CD50FE" w:rsidRPr="000F57DA" w:rsidRDefault="002B6633" w:rsidP="00CD50FE">
      <w:pPr>
        <w:jc w:val="both"/>
      </w:pPr>
      <w:r>
        <w:t xml:space="preserve">Es wurde über längeren Zeitraum versucht die hygienischen Defekte, wie Schimmel, </w:t>
      </w:r>
      <w:r w:rsidR="00E72114">
        <w:t xml:space="preserve">aus den </w:t>
      </w:r>
      <w:r w:rsidR="00020099">
        <w:t xml:space="preserve">Räumlichkeiten der Schule </w:t>
      </w:r>
      <w:r w:rsidR="00E72114">
        <w:t xml:space="preserve">zu entfernen, welche durch Oberflächenkondensation und </w:t>
      </w:r>
      <w:r w:rsidR="00681698">
        <w:t>U</w:t>
      </w:r>
      <w:r w:rsidR="00E72114">
        <w:t>nterkühlung des Mauerwerks</w:t>
      </w:r>
      <w:r w:rsidR="00E73044">
        <w:t xml:space="preserve"> entstanden.</w:t>
      </w:r>
      <w:r w:rsidR="008D77B9">
        <w:t xml:space="preserve"> </w:t>
      </w:r>
    </w:p>
    <w:p w14:paraId="6C95E9D6" w14:textId="171ECEAF" w:rsidR="00CD50FE" w:rsidRPr="008F5A1F" w:rsidRDefault="002D4935" w:rsidP="00CD50FE">
      <w:pPr>
        <w:rPr>
          <w:u w:val="single"/>
        </w:rPr>
      </w:pPr>
      <w:r>
        <w:rPr>
          <w:u w:val="single"/>
        </w:rPr>
        <w:t>Ergebnis nach der Applikation</w:t>
      </w:r>
      <w:r w:rsidR="00CD50FE" w:rsidRPr="008F5A1F">
        <w:rPr>
          <w:u w:val="single"/>
        </w:rPr>
        <w:t>:</w:t>
      </w:r>
    </w:p>
    <w:p w14:paraId="4E389E38" w14:textId="7562A09C" w:rsidR="00CD50FE" w:rsidRPr="000F57DA" w:rsidRDefault="002D4935" w:rsidP="00CD50FE">
      <w:pPr>
        <w:jc w:val="both"/>
      </w:pPr>
      <w:r>
        <w:t xml:space="preserve">Nach </w:t>
      </w:r>
      <w:r w:rsidR="00AF6195">
        <w:t>der Entfernu</w:t>
      </w:r>
      <w:r w:rsidR="00681698">
        <w:t>n</w:t>
      </w:r>
      <w:r w:rsidR="00AF6195">
        <w:t>g vo</w:t>
      </w:r>
      <w:r w:rsidR="00681698">
        <w:t>m</w:t>
      </w:r>
      <w:r w:rsidR="00AF6195">
        <w:t xml:space="preserve"> Schimmel wurde </w:t>
      </w:r>
      <w:r w:rsidR="004E4B46" w:rsidRPr="00120F58">
        <w:rPr>
          <w:b/>
          <w:bCs/>
          <w:color w:val="4472C4" w:themeColor="accent1"/>
        </w:rPr>
        <w:t>ADITIZOL</w:t>
      </w:r>
      <w:r w:rsidR="004E4B46">
        <w:rPr>
          <w:b/>
          <w:bCs/>
          <w:color w:val="4472C4" w:themeColor="accent1"/>
        </w:rPr>
        <w:t xml:space="preserve"> OPEN </w:t>
      </w:r>
      <w:r w:rsidR="00AF6195">
        <w:t xml:space="preserve">auf die Wände und Decken aufgetragen. </w:t>
      </w:r>
      <w:r w:rsidR="00871A6B">
        <w:t xml:space="preserve">Durch die veränderte Oberflächentemperatur an den Wänden </w:t>
      </w:r>
      <w:r w:rsidR="00B14C66">
        <w:t xml:space="preserve">wird die Bildung von Oberflächenkondensation verhindert. Das Ergebnis ist ein hygienisch sauberer und trockener Raum </w:t>
      </w:r>
      <w:r w:rsidR="008E3A75">
        <w:t xml:space="preserve">ohne das </w:t>
      </w:r>
      <w:r w:rsidR="008E3A75" w:rsidRPr="008E3A75">
        <w:rPr>
          <w:color w:val="FF0000"/>
        </w:rPr>
        <w:t>Risiko der Schimmelbildung</w:t>
      </w:r>
      <w:r w:rsidR="008E3A75">
        <w:t>.</w:t>
      </w:r>
    </w:p>
    <w:p w14:paraId="31393AD6" w14:textId="252CCF38" w:rsidR="00CD50FE" w:rsidRPr="0071375E" w:rsidRDefault="002D4935" w:rsidP="00CD50FE">
      <w:r>
        <w:rPr>
          <w:b/>
          <w:bCs/>
        </w:rPr>
        <w:t>Fotodokumentation</w:t>
      </w:r>
      <w:r w:rsidR="006B049F">
        <w:rPr>
          <w:b/>
          <w:bCs/>
        </w:rPr>
        <w:t xml:space="preserve"> –</w:t>
      </w:r>
      <w:r w:rsidR="00AF1BAB">
        <w:t xml:space="preserve"> </w:t>
      </w:r>
      <w:r>
        <w:rPr>
          <w:b/>
          <w:bCs/>
        </w:rPr>
        <w:t>Erzbischöfliches Gymnasium</w:t>
      </w:r>
      <w:r w:rsidR="00CD50FE" w:rsidRPr="0071375E">
        <w:t xml:space="preserve"> </w:t>
      </w:r>
      <w:r w:rsidR="00CD50FE" w:rsidRPr="0071375E">
        <w:tab/>
        <w:t xml:space="preserve">       </w:t>
      </w:r>
      <w:r w:rsidR="00CD50FE" w:rsidRPr="0071375E">
        <w:tab/>
      </w:r>
      <w:r w:rsidR="00CD50FE" w:rsidRPr="0071375E">
        <w:tab/>
        <w:t xml:space="preserve">       </w:t>
      </w:r>
    </w:p>
    <w:p w14:paraId="49440BD5" w14:textId="77777777" w:rsidR="00E072F0" w:rsidRPr="00E072F0" w:rsidRDefault="00CD50FE" w:rsidP="00CD50FE">
      <w:pPr>
        <w:rPr>
          <w:b/>
          <w:bCs/>
          <w:sz w:val="12"/>
          <w:szCs w:val="12"/>
        </w:rPr>
      </w:pPr>
      <w:r w:rsidRPr="0071375E">
        <w:rPr>
          <w:noProof/>
        </w:rPr>
        <w:drawing>
          <wp:inline distT="0" distB="0" distL="0" distR="0" wp14:anchorId="41FD9DDE" wp14:editId="399E22B1">
            <wp:extent cx="1511527" cy="2016000"/>
            <wp:effectExtent l="0" t="0" r="0" b="3810"/>
            <wp:docPr id="1262364662" name="Obrázek 7">
              <a:hlinkClick xmlns:a="http://schemas.openxmlformats.org/drawingml/2006/main" r:id="rId40" tooltip="&quot;Before reconstruc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2364662" name="Obrázek 7">
                      <a:hlinkClick r:id="rId40" tooltip="&quot;Before reconstruction&quot;"/>
                    </pic:cNvPr>
                    <pic:cNvPicPr>
                      <a:picLocks noChangeAspect="1" noChangeArrowheads="1"/>
                    </pic:cNvPicPr>
                  </pic:nvPicPr>
                  <pic:blipFill>
                    <a:blip r:embed="rId76" cstate="print">
                      <a:extLst>
                        <a:ext uri="{28A0092B-C50C-407E-A947-70E740481C1C}">
                          <a14:useLocalDpi xmlns:a14="http://schemas.microsoft.com/office/drawing/2010/main" val="0"/>
                        </a:ext>
                      </a:extLst>
                    </a:blip>
                    <a:stretch>
                      <a:fillRect/>
                    </a:stretch>
                  </pic:blipFill>
                  <pic:spPr bwMode="auto">
                    <a:xfrm>
                      <a:off x="0" y="0"/>
                      <a:ext cx="1511527" cy="2016000"/>
                    </a:xfrm>
                    <a:prstGeom prst="rect">
                      <a:avLst/>
                    </a:prstGeom>
                    <a:noFill/>
                    <a:ln>
                      <a:noFill/>
                    </a:ln>
                  </pic:spPr>
                </pic:pic>
              </a:graphicData>
            </a:graphic>
          </wp:inline>
        </w:drawing>
      </w:r>
      <w:r w:rsidRPr="0071375E">
        <w:t xml:space="preserve">  </w:t>
      </w:r>
      <w:r w:rsidRPr="0071375E">
        <w:tab/>
        <w:t xml:space="preserve">              </w:t>
      </w:r>
      <w:r w:rsidRPr="0071375E">
        <w:rPr>
          <w:noProof/>
        </w:rPr>
        <w:drawing>
          <wp:inline distT="0" distB="0" distL="0" distR="0" wp14:anchorId="02A5C05D" wp14:editId="2BD15E04">
            <wp:extent cx="1780918" cy="2016000"/>
            <wp:effectExtent l="0" t="0" r="0" b="3810"/>
            <wp:docPr id="801922490" name="Obrázek 7">
              <a:hlinkClick xmlns:a="http://schemas.openxmlformats.org/drawingml/2006/main" r:id="rId40" tooltip="&quot;Before reconstruc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922490" name="Obrázek 7">
                      <a:hlinkClick r:id="rId40" tooltip="&quot;Before reconstruction&quot;"/>
                    </pic:cNvPr>
                    <pic:cNvPicPr>
                      <a:picLocks noChangeAspect="1" noChangeArrowheads="1"/>
                    </pic:cNvPicPr>
                  </pic:nvPicPr>
                  <pic:blipFill>
                    <a:blip r:embed="rId77" cstate="print">
                      <a:extLst>
                        <a:ext uri="{28A0092B-C50C-407E-A947-70E740481C1C}">
                          <a14:useLocalDpi xmlns:a14="http://schemas.microsoft.com/office/drawing/2010/main" val="0"/>
                        </a:ext>
                      </a:extLst>
                    </a:blip>
                    <a:stretch>
                      <a:fillRect/>
                    </a:stretch>
                  </pic:blipFill>
                  <pic:spPr bwMode="auto">
                    <a:xfrm>
                      <a:off x="0" y="0"/>
                      <a:ext cx="1780918" cy="2016000"/>
                    </a:xfrm>
                    <a:prstGeom prst="rect">
                      <a:avLst/>
                    </a:prstGeom>
                    <a:noFill/>
                    <a:ln>
                      <a:noFill/>
                    </a:ln>
                  </pic:spPr>
                </pic:pic>
              </a:graphicData>
            </a:graphic>
          </wp:inline>
        </w:drawing>
      </w:r>
      <w:r w:rsidRPr="0071375E">
        <w:t xml:space="preserve">    </w:t>
      </w:r>
      <w:r w:rsidRPr="0071375E">
        <w:rPr>
          <w:noProof/>
        </w:rPr>
        <w:drawing>
          <wp:inline distT="0" distB="0" distL="0" distR="0" wp14:anchorId="1A109C12" wp14:editId="0A401624">
            <wp:extent cx="1512000" cy="2016000"/>
            <wp:effectExtent l="0" t="0" r="0" b="3810"/>
            <wp:docPr id="1135762514" name="Obrázek 8">
              <a:hlinkClick xmlns:a="http://schemas.openxmlformats.org/drawingml/2006/main" r:id="rId43" tooltip="&quot;After application ADITIZOL OP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762514" name="Obrázek 8">
                      <a:hlinkClick r:id="rId43" tooltip="&quot;After application ADITIZOL OPEN&quot;"/>
                    </pic:cNvPr>
                    <pic:cNvPicPr>
                      <a:picLocks noChangeAspect="1" noChangeArrowheads="1"/>
                    </pic:cNvPicPr>
                  </pic:nvPicPr>
                  <pic:blipFill>
                    <a:blip r:embed="rId78" cstate="print">
                      <a:extLst>
                        <a:ext uri="{28A0092B-C50C-407E-A947-70E740481C1C}">
                          <a14:useLocalDpi xmlns:a14="http://schemas.microsoft.com/office/drawing/2010/main" val="0"/>
                        </a:ext>
                      </a:extLst>
                    </a:blip>
                    <a:stretch>
                      <a:fillRect/>
                    </a:stretch>
                  </pic:blipFill>
                  <pic:spPr bwMode="auto">
                    <a:xfrm>
                      <a:off x="0" y="0"/>
                      <a:ext cx="1512000" cy="2016000"/>
                    </a:xfrm>
                    <a:prstGeom prst="rect">
                      <a:avLst/>
                    </a:prstGeom>
                    <a:noFill/>
                    <a:ln>
                      <a:noFill/>
                    </a:ln>
                  </pic:spPr>
                </pic:pic>
              </a:graphicData>
            </a:graphic>
          </wp:inline>
        </w:drawing>
      </w:r>
      <w:r w:rsidRPr="0071375E">
        <w:br/>
      </w:r>
      <w:r w:rsidR="00AF1BAB">
        <w:rPr>
          <w:b/>
          <w:bCs/>
          <w:sz w:val="28"/>
          <w:szCs w:val="28"/>
        </w:rPr>
        <w:tab/>
      </w:r>
      <w:r w:rsidR="00AF1BAB">
        <w:rPr>
          <w:b/>
          <w:bCs/>
          <w:sz w:val="28"/>
          <w:szCs w:val="28"/>
        </w:rPr>
        <w:tab/>
      </w:r>
      <w:r w:rsidR="00AF1BAB">
        <w:rPr>
          <w:b/>
          <w:bCs/>
          <w:sz w:val="28"/>
          <w:szCs w:val="28"/>
        </w:rPr>
        <w:tab/>
      </w:r>
      <w:r w:rsidR="00AF1BAB">
        <w:rPr>
          <w:b/>
          <w:bCs/>
          <w:sz w:val="28"/>
          <w:szCs w:val="28"/>
        </w:rPr>
        <w:tab/>
      </w:r>
      <w:r w:rsidR="00AF1BAB">
        <w:rPr>
          <w:b/>
          <w:bCs/>
          <w:sz w:val="28"/>
          <w:szCs w:val="28"/>
        </w:rPr>
        <w:tab/>
      </w:r>
    </w:p>
    <w:p w14:paraId="7B92E54D" w14:textId="21350F1C" w:rsidR="00CD50FE" w:rsidRPr="00E072F0" w:rsidRDefault="00E072F0" w:rsidP="00CD50FE">
      <w:pPr>
        <w:rPr>
          <w:b/>
          <w:bCs/>
          <w:sz w:val="28"/>
          <w:szCs w:val="28"/>
        </w:rPr>
      </w:pPr>
      <w:r>
        <w:t xml:space="preserve">                                                                             </w:t>
      </w:r>
      <w:r w:rsidR="00956144">
        <w:t>Vor der Applikation</w:t>
      </w:r>
      <w:r w:rsidR="00AF1BAB">
        <w:t xml:space="preserve"> – </w:t>
      </w:r>
      <w:r w:rsidR="00956144">
        <w:t>oberflächiger Schimmel</w:t>
      </w:r>
    </w:p>
    <w:p w14:paraId="4D73B8B4" w14:textId="3019021C" w:rsidR="00CD50FE" w:rsidRDefault="00B615C4" w:rsidP="00211C54">
      <w:pPr>
        <w:ind w:left="2124" w:firstLine="708"/>
      </w:pPr>
      <w:r>
        <w:t xml:space="preserve">              </w:t>
      </w:r>
      <w:r w:rsidR="00211C54" w:rsidRPr="0071375E">
        <w:rPr>
          <w:noProof/>
        </w:rPr>
        <w:drawing>
          <wp:inline distT="0" distB="0" distL="0" distR="0" wp14:anchorId="7C9837D4" wp14:editId="0CE9E570">
            <wp:extent cx="1512000" cy="2016000"/>
            <wp:effectExtent l="0" t="0" r="0" b="3810"/>
            <wp:docPr id="409322366" name="Obrázek 7" descr="Ein Bild, das Wand, Im Haus, Fenster, Putz enthält.&#10;&#10;KI-generierte Inhalte können fehlerhaft sein.">
              <a:hlinkClick xmlns:a="http://schemas.openxmlformats.org/drawingml/2006/main" r:id="rId40" tooltip="&quot;Before reconstructio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322366" name="Obrázek 7" descr="Ein Bild, das Wand, Im Haus, Fenster, Putz enthält.&#10;&#10;KI-generierte Inhalte können fehlerhaft sein.">
                      <a:hlinkClick r:id="rId40" tooltip="&quot;Before reconstruction&quot;"/>
                    </pic:cNvPr>
                    <pic:cNvPicPr>
                      <a:picLocks noChangeAspect="1" noChangeArrowheads="1"/>
                    </pic:cNvPicPr>
                  </pic:nvPicPr>
                  <pic:blipFill>
                    <a:blip r:embed="rId79" cstate="print">
                      <a:extLst>
                        <a:ext uri="{28A0092B-C50C-407E-A947-70E740481C1C}">
                          <a14:useLocalDpi xmlns:a14="http://schemas.microsoft.com/office/drawing/2010/main" val="0"/>
                        </a:ext>
                      </a:extLst>
                    </a:blip>
                    <a:stretch>
                      <a:fillRect/>
                    </a:stretch>
                  </pic:blipFill>
                  <pic:spPr bwMode="auto">
                    <a:xfrm>
                      <a:off x="0" y="0"/>
                      <a:ext cx="1512000" cy="2016000"/>
                    </a:xfrm>
                    <a:prstGeom prst="rect">
                      <a:avLst/>
                    </a:prstGeom>
                    <a:noFill/>
                    <a:ln>
                      <a:noFill/>
                    </a:ln>
                  </pic:spPr>
                </pic:pic>
              </a:graphicData>
            </a:graphic>
          </wp:inline>
        </w:drawing>
      </w:r>
      <w:r w:rsidR="00CD50FE" w:rsidRPr="0071375E">
        <w:t xml:space="preserve">            </w:t>
      </w:r>
      <w:r w:rsidR="00CD50FE" w:rsidRPr="0071375E">
        <w:rPr>
          <w:noProof/>
        </w:rPr>
        <w:drawing>
          <wp:inline distT="0" distB="0" distL="0" distR="0" wp14:anchorId="5631F0D4" wp14:editId="54F0E542">
            <wp:extent cx="1512000" cy="2016000"/>
            <wp:effectExtent l="0" t="0" r="0" b="3810"/>
            <wp:docPr id="1868084499" name="Obrázek 8">
              <a:hlinkClick xmlns:a="http://schemas.openxmlformats.org/drawingml/2006/main" r:id="rId43" tooltip="&quot;After application ADITIZOL OPEN&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8084499" name="Obrázek 8">
                      <a:hlinkClick r:id="rId43" tooltip="&quot;After application ADITIZOL OPEN&quot;"/>
                    </pic:cNvPr>
                    <pic:cNvPicPr>
                      <a:picLocks noChangeAspect="1" noChangeArrowheads="1"/>
                    </pic:cNvPicPr>
                  </pic:nvPicPr>
                  <pic:blipFill>
                    <a:blip r:embed="rId80" cstate="print">
                      <a:extLst>
                        <a:ext uri="{28A0092B-C50C-407E-A947-70E740481C1C}">
                          <a14:useLocalDpi xmlns:a14="http://schemas.microsoft.com/office/drawing/2010/main" val="0"/>
                        </a:ext>
                      </a:extLst>
                    </a:blip>
                    <a:stretch>
                      <a:fillRect/>
                    </a:stretch>
                  </pic:blipFill>
                  <pic:spPr bwMode="auto">
                    <a:xfrm>
                      <a:off x="0" y="0"/>
                      <a:ext cx="1512000" cy="2016000"/>
                    </a:xfrm>
                    <a:prstGeom prst="rect">
                      <a:avLst/>
                    </a:prstGeom>
                    <a:noFill/>
                    <a:ln>
                      <a:noFill/>
                    </a:ln>
                  </pic:spPr>
                </pic:pic>
              </a:graphicData>
            </a:graphic>
          </wp:inline>
        </w:drawing>
      </w:r>
    </w:p>
    <w:p w14:paraId="6B81A36F" w14:textId="3562DD16" w:rsidR="00CD50FE" w:rsidRDefault="00B615C4" w:rsidP="00AF1BAB">
      <w:pPr>
        <w:ind w:left="2832" w:firstLine="708"/>
        <w:rPr>
          <w:b/>
          <w:bCs/>
          <w:u w:val="single"/>
        </w:rPr>
      </w:pPr>
      <w:r>
        <w:t xml:space="preserve">      </w:t>
      </w:r>
      <w:r w:rsidR="00956144">
        <w:t>Nach der Anwendung von</w:t>
      </w:r>
      <w:r w:rsidR="00AF1BAB" w:rsidRPr="0071375E">
        <w:t xml:space="preserve"> </w:t>
      </w:r>
      <w:r w:rsidR="00AF1BAB" w:rsidRPr="00211C54">
        <w:rPr>
          <w:b/>
          <w:bCs/>
          <w:color w:val="3070BE"/>
        </w:rPr>
        <w:t>ADITIZOL OPEN</w:t>
      </w:r>
    </w:p>
    <w:p w14:paraId="21BC053E" w14:textId="77777777" w:rsidR="00E072F0" w:rsidRDefault="00E072F0" w:rsidP="00AF1BAB">
      <w:pPr>
        <w:spacing w:after="0"/>
        <w:rPr>
          <w:b/>
          <w:bCs/>
          <w:sz w:val="24"/>
          <w:szCs w:val="24"/>
          <w:u w:val="single"/>
        </w:rPr>
      </w:pPr>
    </w:p>
    <w:p w14:paraId="1D319701" w14:textId="77777777" w:rsidR="00B615C4" w:rsidRDefault="00B615C4" w:rsidP="00AF1BAB">
      <w:pPr>
        <w:spacing w:after="0"/>
        <w:rPr>
          <w:b/>
          <w:bCs/>
          <w:sz w:val="32"/>
          <w:szCs w:val="32"/>
          <w:u w:val="single"/>
        </w:rPr>
      </w:pPr>
    </w:p>
    <w:p w14:paraId="157888B9" w14:textId="2CC85A01" w:rsidR="00AF1BAB" w:rsidRDefault="005C4A5F" w:rsidP="00AF1BAB">
      <w:pPr>
        <w:spacing w:after="0"/>
        <w:rPr>
          <w:b/>
          <w:bCs/>
          <w:u w:val="single"/>
        </w:rPr>
      </w:pPr>
      <w:r w:rsidRPr="00E072F0">
        <w:rPr>
          <w:b/>
          <w:bCs/>
          <w:sz w:val="32"/>
          <w:szCs w:val="32"/>
          <w:u w:val="single"/>
        </w:rPr>
        <w:t>Übersicht weiterer durch</w:t>
      </w:r>
      <w:r w:rsidR="00CC0EE1" w:rsidRPr="00E072F0">
        <w:rPr>
          <w:b/>
          <w:bCs/>
          <w:sz w:val="32"/>
          <w:szCs w:val="32"/>
          <w:u w:val="single"/>
        </w:rPr>
        <w:t xml:space="preserve"> </w:t>
      </w:r>
      <w:r w:rsidR="00CC0EE1" w:rsidRPr="00E072F0">
        <w:rPr>
          <w:b/>
          <w:bCs/>
          <w:color w:val="3070BE"/>
          <w:sz w:val="32"/>
          <w:szCs w:val="32"/>
          <w:u w:val="single"/>
        </w:rPr>
        <w:t>ADITIZOL OPEN</w:t>
      </w:r>
      <w:r w:rsidRPr="00E072F0">
        <w:rPr>
          <w:b/>
          <w:bCs/>
          <w:color w:val="3070BE"/>
          <w:sz w:val="32"/>
          <w:szCs w:val="32"/>
          <w:u w:val="single"/>
        </w:rPr>
        <w:t xml:space="preserve"> </w:t>
      </w:r>
      <w:r w:rsidRPr="00E072F0">
        <w:rPr>
          <w:b/>
          <w:bCs/>
          <w:sz w:val="32"/>
          <w:szCs w:val="32"/>
          <w:u w:val="single"/>
        </w:rPr>
        <w:t>realisierten Bauten</w:t>
      </w:r>
      <w:r w:rsidR="00CC0EE1" w:rsidRPr="00E072F0">
        <w:rPr>
          <w:b/>
          <w:bCs/>
          <w:sz w:val="32"/>
          <w:szCs w:val="32"/>
          <w:u w:val="single"/>
        </w:rPr>
        <w:t>:</w:t>
      </w:r>
      <w:r w:rsidR="00AF1BAB" w:rsidRPr="006B049F">
        <w:rPr>
          <w:b/>
          <w:bCs/>
          <w:sz w:val="24"/>
          <w:szCs w:val="24"/>
          <w:u w:val="single"/>
        </w:rPr>
        <w:br/>
      </w:r>
      <w:r w:rsidR="00AF1BAB">
        <w:rPr>
          <w:b/>
          <w:bCs/>
          <w:u w:val="single"/>
        </w:rPr>
        <w:br/>
      </w:r>
      <w:r w:rsidRPr="00E072F0">
        <w:rPr>
          <w:b/>
          <w:bCs/>
          <w:sz w:val="28"/>
          <w:szCs w:val="28"/>
          <w:u w:val="single"/>
        </w:rPr>
        <w:t>Tschechische Republik</w:t>
      </w:r>
      <w:r w:rsidR="00AF1BAB" w:rsidRPr="00E072F0">
        <w:rPr>
          <w:b/>
          <w:bCs/>
          <w:sz w:val="28"/>
          <w:szCs w:val="28"/>
          <w:u w:val="single"/>
        </w:rPr>
        <w:t>:</w:t>
      </w:r>
      <w:r w:rsidR="00AF1BAB" w:rsidRPr="00E072F0">
        <w:rPr>
          <w:b/>
          <w:bCs/>
          <w:sz w:val="28"/>
          <w:szCs w:val="28"/>
          <w:u w:val="single"/>
        </w:rPr>
        <w:br/>
      </w:r>
    </w:p>
    <w:p w14:paraId="4C21D668" w14:textId="024F435C" w:rsidR="00CC0EE1" w:rsidRPr="00AF1BAB" w:rsidRDefault="005C4A5F" w:rsidP="00AF1BAB">
      <w:pPr>
        <w:jc w:val="both"/>
        <w:rPr>
          <w:b/>
          <w:bCs/>
          <w:u w:val="single"/>
        </w:rPr>
      </w:pPr>
      <w:r>
        <w:rPr>
          <w:b/>
          <w:bCs/>
        </w:rPr>
        <w:t>Historisches Haus aus dem Jahr</w:t>
      </w:r>
      <w:r w:rsidR="00CC0EE1" w:rsidRPr="00CC0EE1">
        <w:rPr>
          <w:b/>
          <w:bCs/>
        </w:rPr>
        <w:t xml:space="preserve"> 1667 </w:t>
      </w:r>
      <w:r>
        <w:rPr>
          <w:b/>
          <w:bCs/>
        </w:rPr>
        <w:t>neben der Kirche Sv</w:t>
      </w:r>
      <w:r w:rsidR="00CC0EE1" w:rsidRPr="00CC0EE1">
        <w:rPr>
          <w:b/>
          <w:bCs/>
        </w:rPr>
        <w:t xml:space="preserve">. Rocha </w:t>
      </w:r>
      <w:r>
        <w:rPr>
          <w:b/>
          <w:bCs/>
        </w:rPr>
        <w:t>in Prag</w:t>
      </w:r>
      <w:r w:rsidR="00CC0EE1" w:rsidRPr="00CC0EE1">
        <w:t> - Strahovský klášter</w:t>
      </w:r>
      <w:r w:rsidR="00AF1BAB">
        <w:t xml:space="preserve"> </w:t>
      </w:r>
      <w:r>
        <w:t>(Kloster) Interieur</w:t>
      </w:r>
      <w:r w:rsidR="00CC0EE1" w:rsidRPr="00CC0EE1">
        <w:t>; </w:t>
      </w:r>
      <w:r w:rsidR="00CC0EE1" w:rsidRPr="00CC0EE1">
        <w:rPr>
          <w:b/>
          <w:bCs/>
        </w:rPr>
        <w:t>Arcibiskupský palác</w:t>
      </w:r>
      <w:r>
        <w:rPr>
          <w:b/>
          <w:bCs/>
        </w:rPr>
        <w:t xml:space="preserve"> /Erzbischöfliches Palast/ in Prag</w:t>
      </w:r>
      <w:r w:rsidR="00CC0EE1" w:rsidRPr="00CC0EE1">
        <w:t> </w:t>
      </w:r>
      <w:r>
        <w:t>–</w:t>
      </w:r>
      <w:r w:rsidR="00CC0EE1" w:rsidRPr="00CC0EE1">
        <w:t xml:space="preserve"> </w:t>
      </w:r>
      <w:r>
        <w:t>Interieur Dachboden</w:t>
      </w:r>
      <w:r w:rsidR="00CC0EE1" w:rsidRPr="00CC0EE1">
        <w:t>;</w:t>
      </w:r>
      <w:r w:rsidR="001F70F0">
        <w:t xml:space="preserve"> </w:t>
      </w:r>
      <w:r w:rsidR="001F70F0" w:rsidRPr="001F70F0">
        <w:rPr>
          <w:b/>
          <w:bCs/>
        </w:rPr>
        <w:t>Měšťanský pivovar </w:t>
      </w:r>
      <w:r>
        <w:rPr>
          <w:b/>
          <w:bCs/>
        </w:rPr>
        <w:t xml:space="preserve">/Bürgerliche Bierbrauerei/ </w:t>
      </w:r>
      <w:r w:rsidR="001F70F0" w:rsidRPr="001F70F0">
        <w:rPr>
          <w:b/>
          <w:bCs/>
        </w:rPr>
        <w:t>Havlíčkův Brod a.s.</w:t>
      </w:r>
      <w:r>
        <w:rPr>
          <w:b/>
          <w:bCs/>
        </w:rPr>
        <w:t xml:space="preserve"> /AG/</w:t>
      </w:r>
      <w:r w:rsidR="001F70F0">
        <w:rPr>
          <w:b/>
          <w:bCs/>
        </w:rPr>
        <w:t xml:space="preserve"> </w:t>
      </w:r>
      <w:r w:rsidR="001F70F0">
        <w:t>–</w:t>
      </w:r>
      <w:r w:rsidR="001F70F0" w:rsidRPr="00CC0EE1">
        <w:t xml:space="preserve"> </w:t>
      </w:r>
      <w:r>
        <w:t>Kellergeschoss</w:t>
      </w:r>
      <w:r w:rsidR="001F70F0">
        <w:t>;</w:t>
      </w:r>
      <w:r w:rsidR="00CC0EE1" w:rsidRPr="00CC0EE1">
        <w:t> </w:t>
      </w:r>
      <w:r>
        <w:rPr>
          <w:b/>
          <w:bCs/>
        </w:rPr>
        <w:t>Familienhaus</w:t>
      </w:r>
      <w:r w:rsidR="002B6743" w:rsidRPr="00CC0EE1">
        <w:rPr>
          <w:b/>
          <w:bCs/>
        </w:rPr>
        <w:t xml:space="preserve"> Tišice</w:t>
      </w:r>
      <w:r w:rsidR="002B6743" w:rsidRPr="00CC0EE1">
        <w:t> </w:t>
      </w:r>
      <w:r>
        <w:t>–</w:t>
      </w:r>
      <w:r w:rsidR="002B6743" w:rsidRPr="00CC0EE1">
        <w:t xml:space="preserve"> </w:t>
      </w:r>
      <w:r>
        <w:t>Interieur und Exterieur</w:t>
      </w:r>
      <w:r w:rsidR="002B6743" w:rsidRPr="00CC0EE1">
        <w:t>; </w:t>
      </w:r>
      <w:r>
        <w:rPr>
          <w:b/>
          <w:bCs/>
        </w:rPr>
        <w:t>Familienhaus</w:t>
      </w:r>
      <w:r w:rsidR="002B6743" w:rsidRPr="00CC0EE1">
        <w:rPr>
          <w:b/>
          <w:bCs/>
        </w:rPr>
        <w:t xml:space="preserve"> Bruzovice</w:t>
      </w:r>
      <w:r w:rsidR="002B6743" w:rsidRPr="00CC0EE1">
        <w:t> </w:t>
      </w:r>
      <w:r>
        <w:t>–</w:t>
      </w:r>
      <w:r w:rsidR="002B6743" w:rsidRPr="00CC0EE1">
        <w:t xml:space="preserve"> </w:t>
      </w:r>
      <w:r>
        <w:t>Interieur und Exterieur</w:t>
      </w:r>
      <w:r w:rsidR="002B6743" w:rsidRPr="00CC0EE1">
        <w:t>;</w:t>
      </w:r>
      <w:r w:rsidR="002B6743">
        <w:t xml:space="preserve"> </w:t>
      </w:r>
      <w:r>
        <w:t>Familienhaus</w:t>
      </w:r>
      <w:r w:rsidR="002B6743" w:rsidRPr="00CC0EE1">
        <w:rPr>
          <w:b/>
          <w:bCs/>
        </w:rPr>
        <w:t xml:space="preserve"> </w:t>
      </w:r>
      <w:r w:rsidR="002B6743">
        <w:rPr>
          <w:b/>
          <w:bCs/>
        </w:rPr>
        <w:t xml:space="preserve">Vysoký Újezd </w:t>
      </w:r>
      <w:r>
        <w:rPr>
          <w:b/>
          <w:bCs/>
        </w:rPr>
        <w:t>–</w:t>
      </w:r>
      <w:r w:rsidR="002B6743" w:rsidRPr="00CC0EE1">
        <w:rPr>
          <w:b/>
          <w:bCs/>
        </w:rPr>
        <w:t xml:space="preserve"> </w:t>
      </w:r>
      <w:r>
        <w:rPr>
          <w:b/>
          <w:bCs/>
        </w:rPr>
        <w:t>Prag West</w:t>
      </w:r>
      <w:r w:rsidR="002B6743">
        <w:rPr>
          <w:b/>
          <w:bCs/>
        </w:rPr>
        <w:t xml:space="preserve"> </w:t>
      </w:r>
      <w:r>
        <w:t>–</w:t>
      </w:r>
      <w:r w:rsidR="002B6743" w:rsidRPr="00CC0EE1">
        <w:t xml:space="preserve"> </w:t>
      </w:r>
      <w:r>
        <w:t>Interieur und Exterieur</w:t>
      </w:r>
      <w:r w:rsidR="002B6743" w:rsidRPr="00CC0EE1">
        <w:t>;</w:t>
      </w:r>
      <w:r w:rsidR="002B6743">
        <w:t xml:space="preserve"> </w:t>
      </w:r>
      <w:r>
        <w:rPr>
          <w:b/>
          <w:bCs/>
        </w:rPr>
        <w:t>Familienhaus</w:t>
      </w:r>
      <w:r w:rsidR="002B6743" w:rsidRPr="00CC0EE1">
        <w:rPr>
          <w:b/>
          <w:bCs/>
        </w:rPr>
        <w:t xml:space="preserve"> </w:t>
      </w:r>
      <w:r w:rsidR="002B6743">
        <w:rPr>
          <w:b/>
          <w:bCs/>
        </w:rPr>
        <w:t>Horní J</w:t>
      </w:r>
      <w:r w:rsidR="00C710D9">
        <w:rPr>
          <w:b/>
          <w:bCs/>
        </w:rPr>
        <w:t>i</w:t>
      </w:r>
      <w:r w:rsidR="002B6743">
        <w:rPr>
          <w:b/>
          <w:bCs/>
        </w:rPr>
        <w:t>rčany</w:t>
      </w:r>
      <w:r w:rsidR="002B6743" w:rsidRPr="00CC0EE1">
        <w:t xml:space="preserve"> - </w:t>
      </w:r>
      <w:r>
        <w:t>Exterieur</w:t>
      </w:r>
      <w:r w:rsidR="002B6743" w:rsidRPr="00CC0EE1">
        <w:t>;</w:t>
      </w:r>
      <w:r w:rsidR="002B6743">
        <w:t xml:space="preserve"> </w:t>
      </w:r>
      <w:r>
        <w:rPr>
          <w:b/>
          <w:bCs/>
        </w:rPr>
        <w:t>Privatanwesen</w:t>
      </w:r>
      <w:r w:rsidR="002B6743" w:rsidRPr="00CC0EE1">
        <w:rPr>
          <w:b/>
          <w:bCs/>
        </w:rPr>
        <w:t xml:space="preserve"> Přimda - Třískolupy</w:t>
      </w:r>
      <w:r w:rsidR="002B6743" w:rsidRPr="00CC0EE1">
        <w:t> </w:t>
      </w:r>
      <w:r>
        <w:t>–</w:t>
      </w:r>
      <w:r w:rsidR="002B6743" w:rsidRPr="00CC0EE1">
        <w:t xml:space="preserve"> </w:t>
      </w:r>
      <w:r>
        <w:t>Interieur und Exterieur</w:t>
      </w:r>
      <w:r w:rsidR="002B6743" w:rsidRPr="00CC0EE1">
        <w:t>;</w:t>
      </w:r>
      <w:r w:rsidR="002B6743">
        <w:t xml:space="preserve"> </w:t>
      </w:r>
      <w:r>
        <w:rPr>
          <w:b/>
          <w:bCs/>
        </w:rPr>
        <w:t>Private Hütte im Tschechischen Wald</w:t>
      </w:r>
      <w:r w:rsidR="002B6743" w:rsidRPr="00CC0EE1">
        <w:t> </w:t>
      </w:r>
      <w:r>
        <w:t>–</w:t>
      </w:r>
      <w:r w:rsidR="002B6743" w:rsidRPr="00CC0EE1">
        <w:t xml:space="preserve"> </w:t>
      </w:r>
      <w:r>
        <w:t>Interieur und Exterieur</w:t>
      </w:r>
      <w:r w:rsidR="002B6743" w:rsidRPr="00CC0EE1">
        <w:t>;</w:t>
      </w:r>
      <w:r w:rsidR="002B6743">
        <w:t xml:space="preserve"> </w:t>
      </w:r>
      <w:r>
        <w:rPr>
          <w:b/>
          <w:bCs/>
        </w:rPr>
        <w:t>Privatanwesen in Prag</w:t>
      </w:r>
      <w:r w:rsidR="00C710D9">
        <w:rPr>
          <w:b/>
          <w:bCs/>
        </w:rPr>
        <w:t xml:space="preserve"> </w:t>
      </w:r>
      <w:r w:rsidR="002B6743" w:rsidRPr="00CC0EE1">
        <w:rPr>
          <w:b/>
          <w:bCs/>
        </w:rPr>
        <w:t>-</w:t>
      </w:r>
      <w:r w:rsidR="00C710D9">
        <w:rPr>
          <w:b/>
          <w:bCs/>
        </w:rPr>
        <w:t xml:space="preserve">  </w:t>
      </w:r>
      <w:r w:rsidR="002B6743" w:rsidRPr="00CC0EE1">
        <w:rPr>
          <w:b/>
          <w:bCs/>
        </w:rPr>
        <w:t>Hanspaulka</w:t>
      </w:r>
      <w:r w:rsidR="002B6743" w:rsidRPr="00CC0EE1">
        <w:t> </w:t>
      </w:r>
      <w:r w:rsidR="00611AAC">
        <w:t>–</w:t>
      </w:r>
      <w:r w:rsidR="002B6743" w:rsidRPr="00CC0EE1">
        <w:t xml:space="preserve"> </w:t>
      </w:r>
      <w:r w:rsidR="00611AAC">
        <w:t>Interieur Erdgeschoss</w:t>
      </w:r>
      <w:r w:rsidR="002B6743" w:rsidRPr="00CC0EE1">
        <w:t>; </w:t>
      </w:r>
      <w:r w:rsidR="00611AAC">
        <w:rPr>
          <w:b/>
          <w:bCs/>
        </w:rPr>
        <w:t>Privatanwesen in Prag</w:t>
      </w:r>
      <w:r w:rsidR="00C710D9">
        <w:rPr>
          <w:b/>
          <w:bCs/>
        </w:rPr>
        <w:t xml:space="preserve"> </w:t>
      </w:r>
      <w:r w:rsidR="002B6743" w:rsidRPr="00CC0EE1">
        <w:rPr>
          <w:b/>
          <w:bCs/>
        </w:rPr>
        <w:t>-</w:t>
      </w:r>
      <w:r w:rsidR="00C710D9">
        <w:rPr>
          <w:b/>
          <w:bCs/>
        </w:rPr>
        <w:t xml:space="preserve"> </w:t>
      </w:r>
      <w:r w:rsidR="002B6743" w:rsidRPr="00CC0EE1">
        <w:rPr>
          <w:b/>
          <w:bCs/>
        </w:rPr>
        <w:t>Hanspaulka</w:t>
      </w:r>
      <w:r w:rsidR="002B6743" w:rsidRPr="00CC0EE1">
        <w:t> </w:t>
      </w:r>
      <w:r w:rsidR="00611AAC">
        <w:t>–</w:t>
      </w:r>
      <w:r w:rsidR="002B6743" w:rsidRPr="00CC0EE1">
        <w:t xml:space="preserve"> </w:t>
      </w:r>
      <w:r w:rsidR="00611AAC">
        <w:t>Interieur Kellergeschoss</w:t>
      </w:r>
      <w:r w:rsidR="002B6743" w:rsidRPr="00CC0EE1">
        <w:t>; </w:t>
      </w:r>
      <w:r w:rsidR="00611AAC">
        <w:rPr>
          <w:b/>
          <w:bCs/>
        </w:rPr>
        <w:t>Privatanwesen in Prag</w:t>
      </w:r>
      <w:r w:rsidR="00CC0EE1" w:rsidRPr="00CC0EE1">
        <w:rPr>
          <w:b/>
          <w:bCs/>
        </w:rPr>
        <w:t xml:space="preserve"> - Nusle</w:t>
      </w:r>
      <w:r w:rsidR="00CC0EE1" w:rsidRPr="00CC0EE1">
        <w:t> </w:t>
      </w:r>
      <w:r w:rsidR="00611AAC">
        <w:t>–</w:t>
      </w:r>
      <w:r w:rsidR="00CC0EE1" w:rsidRPr="00CC0EE1">
        <w:t xml:space="preserve"> </w:t>
      </w:r>
      <w:r w:rsidR="00611AAC">
        <w:t>Interieur Kellergeschoss</w:t>
      </w:r>
      <w:r w:rsidR="00CC0EE1" w:rsidRPr="00CC0EE1">
        <w:t>; </w:t>
      </w:r>
      <w:r w:rsidR="00611AAC">
        <w:rPr>
          <w:b/>
          <w:bCs/>
        </w:rPr>
        <w:t>Privatanwesen in Prag</w:t>
      </w:r>
      <w:r w:rsidR="00CC0EE1" w:rsidRPr="00CC0EE1">
        <w:rPr>
          <w:b/>
          <w:bCs/>
        </w:rPr>
        <w:t xml:space="preserve"> - Smíchov</w:t>
      </w:r>
      <w:r w:rsidR="00CC0EE1" w:rsidRPr="00CC0EE1">
        <w:t xml:space="preserve"> - </w:t>
      </w:r>
      <w:r w:rsidR="00611AAC">
        <w:t>Interieur</w:t>
      </w:r>
      <w:r w:rsidR="00CC0EE1" w:rsidRPr="00CC0EE1">
        <w:t>; </w:t>
      </w:r>
      <w:r w:rsidR="00611AAC">
        <w:rPr>
          <w:b/>
          <w:bCs/>
        </w:rPr>
        <w:t>Privatanwesen in Prag</w:t>
      </w:r>
      <w:r w:rsidR="00C710D9">
        <w:rPr>
          <w:b/>
          <w:bCs/>
        </w:rPr>
        <w:t xml:space="preserve"> </w:t>
      </w:r>
      <w:r w:rsidR="00CC0EE1" w:rsidRPr="00CC0EE1">
        <w:rPr>
          <w:b/>
          <w:bCs/>
        </w:rPr>
        <w:t>-</w:t>
      </w:r>
      <w:r w:rsidR="00C710D9">
        <w:rPr>
          <w:b/>
          <w:bCs/>
        </w:rPr>
        <w:t xml:space="preserve"> </w:t>
      </w:r>
      <w:r w:rsidR="00CC0EE1" w:rsidRPr="00CC0EE1">
        <w:rPr>
          <w:b/>
          <w:bCs/>
        </w:rPr>
        <w:t>Dejvice</w:t>
      </w:r>
      <w:r w:rsidR="00CC0EE1" w:rsidRPr="00CC0EE1">
        <w:t> -</w:t>
      </w:r>
      <w:r w:rsidR="00611AAC">
        <w:t xml:space="preserve"> Interieur</w:t>
      </w:r>
      <w:r w:rsidR="00CC0EE1" w:rsidRPr="00CC0EE1">
        <w:t>; </w:t>
      </w:r>
      <w:r w:rsidR="00611AAC">
        <w:rPr>
          <w:b/>
          <w:bCs/>
        </w:rPr>
        <w:t>Privatanwesen in Prag</w:t>
      </w:r>
      <w:r w:rsidR="00C710D9">
        <w:rPr>
          <w:b/>
          <w:bCs/>
        </w:rPr>
        <w:t xml:space="preserve"> </w:t>
      </w:r>
      <w:r w:rsidR="00CC0EE1" w:rsidRPr="00CC0EE1">
        <w:rPr>
          <w:b/>
          <w:bCs/>
        </w:rPr>
        <w:t>-</w:t>
      </w:r>
      <w:r w:rsidR="00C710D9">
        <w:rPr>
          <w:b/>
          <w:bCs/>
        </w:rPr>
        <w:t xml:space="preserve"> </w:t>
      </w:r>
      <w:r w:rsidR="00CC0EE1" w:rsidRPr="00CC0EE1">
        <w:rPr>
          <w:b/>
          <w:bCs/>
        </w:rPr>
        <w:t>Žižkov</w:t>
      </w:r>
      <w:r w:rsidR="00CC0EE1" w:rsidRPr="00CC0EE1">
        <w:t xml:space="preserve"> - </w:t>
      </w:r>
      <w:r w:rsidR="00611AAC">
        <w:t>Interieur</w:t>
      </w:r>
      <w:r w:rsidR="00CC0EE1" w:rsidRPr="00CC0EE1">
        <w:t>; </w:t>
      </w:r>
      <w:r w:rsidR="00611AAC">
        <w:rPr>
          <w:b/>
          <w:bCs/>
        </w:rPr>
        <w:t>Privatanwesen in Prag</w:t>
      </w:r>
      <w:r w:rsidR="00C710D9">
        <w:rPr>
          <w:b/>
          <w:bCs/>
        </w:rPr>
        <w:t xml:space="preserve"> </w:t>
      </w:r>
      <w:r w:rsidR="00CC0EE1" w:rsidRPr="00CC0EE1">
        <w:rPr>
          <w:b/>
          <w:bCs/>
        </w:rPr>
        <w:t>-</w:t>
      </w:r>
      <w:r w:rsidR="00C710D9">
        <w:rPr>
          <w:b/>
          <w:bCs/>
        </w:rPr>
        <w:t xml:space="preserve"> </w:t>
      </w:r>
      <w:r w:rsidR="00CC0EE1" w:rsidRPr="00CC0EE1">
        <w:rPr>
          <w:b/>
          <w:bCs/>
        </w:rPr>
        <w:t>Vinohrady</w:t>
      </w:r>
      <w:r w:rsidR="00CC0EE1" w:rsidRPr="00CC0EE1">
        <w:t xml:space="preserve"> - </w:t>
      </w:r>
      <w:r w:rsidR="00611AAC">
        <w:t>Interieur</w:t>
      </w:r>
      <w:r w:rsidR="00CC0EE1" w:rsidRPr="00CC0EE1">
        <w:t>; </w:t>
      </w:r>
      <w:r w:rsidR="00611AAC">
        <w:rPr>
          <w:b/>
          <w:bCs/>
        </w:rPr>
        <w:t>Privatanwesen in Prag</w:t>
      </w:r>
      <w:r w:rsidR="00C710D9">
        <w:rPr>
          <w:b/>
          <w:bCs/>
        </w:rPr>
        <w:t xml:space="preserve"> </w:t>
      </w:r>
      <w:r w:rsidR="00CC0EE1" w:rsidRPr="00CC0EE1">
        <w:rPr>
          <w:b/>
          <w:bCs/>
        </w:rPr>
        <w:t>-</w:t>
      </w:r>
      <w:r w:rsidR="00C710D9">
        <w:rPr>
          <w:b/>
          <w:bCs/>
        </w:rPr>
        <w:t xml:space="preserve"> </w:t>
      </w:r>
      <w:r w:rsidR="00CC0EE1" w:rsidRPr="00CC0EE1">
        <w:rPr>
          <w:b/>
          <w:bCs/>
        </w:rPr>
        <w:t>Nusle</w:t>
      </w:r>
      <w:r w:rsidR="00CC0EE1" w:rsidRPr="00CC0EE1">
        <w:t xml:space="preserve"> - </w:t>
      </w:r>
      <w:r w:rsidR="00611AAC">
        <w:t>Interieur</w:t>
      </w:r>
      <w:r w:rsidR="00CC0EE1" w:rsidRPr="00CC0EE1">
        <w:t>; </w:t>
      </w:r>
      <w:r w:rsidR="00611AAC" w:rsidRPr="00611AAC">
        <w:rPr>
          <w:b/>
          <w:bCs/>
        </w:rPr>
        <w:t>Privatanwesen in Prag</w:t>
      </w:r>
      <w:r w:rsidR="00CC0EE1" w:rsidRPr="00CC0EE1">
        <w:rPr>
          <w:b/>
          <w:bCs/>
        </w:rPr>
        <w:t xml:space="preserve"> - Nusle</w:t>
      </w:r>
      <w:r w:rsidR="00CC0EE1" w:rsidRPr="00CC0EE1">
        <w:t xml:space="preserve"> - </w:t>
      </w:r>
      <w:r w:rsidR="00611AAC">
        <w:t>Kellergeschoss</w:t>
      </w:r>
      <w:r w:rsidR="00CC0EE1" w:rsidRPr="00CC0EE1">
        <w:t>; </w:t>
      </w:r>
      <w:r w:rsidR="00611AAC" w:rsidRPr="00611AAC">
        <w:rPr>
          <w:b/>
          <w:bCs/>
        </w:rPr>
        <w:t>Privatanwesen in Prag</w:t>
      </w:r>
      <w:r w:rsidR="00CC0EE1" w:rsidRPr="00CC0EE1">
        <w:rPr>
          <w:b/>
          <w:bCs/>
        </w:rPr>
        <w:t xml:space="preserve"> - Žižkov</w:t>
      </w:r>
      <w:r w:rsidR="00CC0EE1" w:rsidRPr="00CC0EE1">
        <w:t xml:space="preserve"> - </w:t>
      </w:r>
      <w:r w:rsidR="00611AAC">
        <w:t>Interieur</w:t>
      </w:r>
      <w:r w:rsidR="00CC0EE1" w:rsidRPr="00CC0EE1">
        <w:t>; </w:t>
      </w:r>
      <w:r w:rsidR="00611AAC">
        <w:rPr>
          <w:b/>
          <w:bCs/>
        </w:rPr>
        <w:t>Privatanwesen in Prag</w:t>
      </w:r>
      <w:r w:rsidR="00CC0EE1" w:rsidRPr="00CC0EE1">
        <w:rPr>
          <w:b/>
          <w:bCs/>
        </w:rPr>
        <w:t xml:space="preserve"> - Holešovice</w:t>
      </w:r>
      <w:r w:rsidR="00CC0EE1" w:rsidRPr="00CC0EE1">
        <w:t xml:space="preserve"> - </w:t>
      </w:r>
      <w:r w:rsidR="00611AAC">
        <w:t>Interieur</w:t>
      </w:r>
      <w:r w:rsidR="00CC0EE1" w:rsidRPr="00CC0EE1">
        <w:t>; </w:t>
      </w:r>
      <w:r w:rsidR="00611AAC">
        <w:rPr>
          <w:b/>
          <w:bCs/>
        </w:rPr>
        <w:t>Privatanwesen in Prag</w:t>
      </w:r>
      <w:r w:rsidR="00CC0EE1" w:rsidRPr="00CC0EE1">
        <w:rPr>
          <w:b/>
          <w:bCs/>
        </w:rPr>
        <w:t xml:space="preserve"> - Hloubětín</w:t>
      </w:r>
      <w:r w:rsidR="00CC0EE1" w:rsidRPr="00CC0EE1">
        <w:t xml:space="preserve"> - </w:t>
      </w:r>
      <w:r w:rsidR="00611AAC">
        <w:t>Interieur</w:t>
      </w:r>
      <w:r w:rsidR="00CC0EE1" w:rsidRPr="00CC0EE1">
        <w:t xml:space="preserve"> </w:t>
      </w:r>
      <w:r w:rsidR="00611AAC">
        <w:t>Erdgeschoss</w:t>
      </w:r>
      <w:r w:rsidR="00CC0EE1" w:rsidRPr="00CC0EE1">
        <w:t>; </w:t>
      </w:r>
      <w:r w:rsidR="00611AAC">
        <w:rPr>
          <w:b/>
          <w:bCs/>
        </w:rPr>
        <w:t>Wohnblock in Prag</w:t>
      </w:r>
      <w:r w:rsidR="00CC0EE1" w:rsidRPr="00CC0EE1">
        <w:rPr>
          <w:b/>
          <w:bCs/>
        </w:rPr>
        <w:t xml:space="preserve"> - Žižkov</w:t>
      </w:r>
      <w:r w:rsidR="00CC0EE1" w:rsidRPr="00CC0EE1">
        <w:t> </w:t>
      </w:r>
      <w:r w:rsidR="00611AAC">
        <w:t>–</w:t>
      </w:r>
      <w:r w:rsidR="00CC0EE1" w:rsidRPr="00CC0EE1">
        <w:t xml:space="preserve"> </w:t>
      </w:r>
      <w:r w:rsidR="00611AAC">
        <w:t xml:space="preserve">Garager; </w:t>
      </w:r>
      <w:r w:rsidR="00CC0EE1" w:rsidRPr="00CC0EE1">
        <w:t> </w:t>
      </w:r>
      <w:r w:rsidR="00611AAC">
        <w:rPr>
          <w:b/>
          <w:bCs/>
        </w:rPr>
        <w:t>Privatanwesen in Prag</w:t>
      </w:r>
      <w:r w:rsidR="00CC0EE1" w:rsidRPr="00CC0EE1">
        <w:rPr>
          <w:b/>
          <w:bCs/>
        </w:rPr>
        <w:t xml:space="preserve"> - Strašnice</w:t>
      </w:r>
      <w:r w:rsidR="00CC0EE1" w:rsidRPr="00CC0EE1">
        <w:t xml:space="preserve"> - </w:t>
      </w:r>
      <w:r w:rsidR="00611AAC">
        <w:t>Interieur</w:t>
      </w:r>
      <w:r w:rsidR="00CC0EE1" w:rsidRPr="00CC0EE1">
        <w:t>; </w:t>
      </w:r>
      <w:r w:rsidR="00611AAC">
        <w:rPr>
          <w:b/>
          <w:bCs/>
        </w:rPr>
        <w:t>Firmneobjekt</w:t>
      </w:r>
      <w:r w:rsidR="00CC0EE1" w:rsidRPr="00CC0EE1">
        <w:rPr>
          <w:b/>
          <w:bCs/>
        </w:rPr>
        <w:t xml:space="preserve"> - Křivoklát</w:t>
      </w:r>
      <w:r w:rsidR="00CC0EE1" w:rsidRPr="00CC0EE1">
        <w:t xml:space="preserve"> - </w:t>
      </w:r>
      <w:r w:rsidR="00611AAC">
        <w:t>E</w:t>
      </w:r>
      <w:r w:rsidR="00CC0EE1" w:rsidRPr="00CC0EE1">
        <w:t>xteri</w:t>
      </w:r>
      <w:r w:rsidR="00611AAC">
        <w:t>eu</w:t>
      </w:r>
      <w:r w:rsidR="00CC0EE1" w:rsidRPr="00CC0EE1">
        <w:t>r; </w:t>
      </w:r>
      <w:r w:rsidR="00611AAC">
        <w:rPr>
          <w:b/>
          <w:bCs/>
        </w:rPr>
        <w:t>Privatanwesen</w:t>
      </w:r>
      <w:r w:rsidR="00CC0EE1" w:rsidRPr="00CC0EE1">
        <w:rPr>
          <w:b/>
          <w:bCs/>
        </w:rPr>
        <w:t xml:space="preserve"> - Špindlerův Mlýn</w:t>
      </w:r>
      <w:r w:rsidR="00CC0EE1" w:rsidRPr="00CC0EE1">
        <w:t xml:space="preserve"> - </w:t>
      </w:r>
      <w:r w:rsidR="00611AAC">
        <w:t>I</w:t>
      </w:r>
      <w:r w:rsidR="00CC0EE1" w:rsidRPr="00CC0EE1">
        <w:t>nteri</w:t>
      </w:r>
      <w:r w:rsidR="00611AAC">
        <w:t>eu</w:t>
      </w:r>
      <w:r w:rsidR="00CC0EE1" w:rsidRPr="00CC0EE1">
        <w:t xml:space="preserve">r </w:t>
      </w:r>
      <w:r w:rsidR="00611AAC">
        <w:t>und</w:t>
      </w:r>
      <w:r w:rsidR="00CC0EE1" w:rsidRPr="00CC0EE1">
        <w:t xml:space="preserve"> </w:t>
      </w:r>
      <w:r w:rsidR="00611AAC">
        <w:t>Kellergeschoss</w:t>
      </w:r>
      <w:r w:rsidR="00CC0EE1" w:rsidRPr="00CC0EE1">
        <w:t>; </w:t>
      </w:r>
      <w:r w:rsidR="00611AAC">
        <w:rPr>
          <w:b/>
          <w:bCs/>
        </w:rPr>
        <w:t xml:space="preserve">Privatanwesen in </w:t>
      </w:r>
      <w:r w:rsidR="00CC0EE1" w:rsidRPr="00CC0EE1">
        <w:rPr>
          <w:b/>
          <w:bCs/>
        </w:rPr>
        <w:t>Domažlic</w:t>
      </w:r>
      <w:r w:rsidR="00611AAC">
        <w:rPr>
          <w:b/>
          <w:bCs/>
        </w:rPr>
        <w:t>e</w:t>
      </w:r>
      <w:r w:rsidR="00CC0EE1" w:rsidRPr="00CC0EE1">
        <w:t> </w:t>
      </w:r>
      <w:r w:rsidR="00C710D9">
        <w:t xml:space="preserve"> </w:t>
      </w:r>
      <w:r w:rsidR="00CC0EE1" w:rsidRPr="00CC0EE1">
        <w:t xml:space="preserve">- </w:t>
      </w:r>
      <w:r w:rsidR="00611AAC">
        <w:t>I</w:t>
      </w:r>
      <w:r w:rsidR="00CC0EE1" w:rsidRPr="00CC0EE1">
        <w:t>nteri</w:t>
      </w:r>
      <w:r w:rsidR="00611AAC">
        <w:t>eu</w:t>
      </w:r>
      <w:r w:rsidR="00CC0EE1" w:rsidRPr="00CC0EE1">
        <w:t>r; </w:t>
      </w:r>
      <w:r w:rsidR="00611AAC">
        <w:rPr>
          <w:b/>
          <w:bCs/>
        </w:rPr>
        <w:t>Wohnblock</w:t>
      </w:r>
      <w:r w:rsidR="00CC0EE1" w:rsidRPr="00CC0EE1">
        <w:rPr>
          <w:b/>
          <w:bCs/>
        </w:rPr>
        <w:t xml:space="preserve"> - Frýdek-Místek</w:t>
      </w:r>
      <w:r w:rsidR="00CC0EE1" w:rsidRPr="00CC0EE1">
        <w:t> - </w:t>
      </w:r>
      <w:r w:rsidR="00611AAC">
        <w:t>Kellergeschoss</w:t>
      </w:r>
      <w:r w:rsidR="00CC0EE1" w:rsidRPr="00CC0EE1">
        <w:t>; </w:t>
      </w:r>
      <w:r w:rsidR="00611AAC">
        <w:rPr>
          <w:b/>
          <w:bCs/>
        </w:rPr>
        <w:t>Privatanwesen in</w:t>
      </w:r>
      <w:r w:rsidR="00CC0EE1" w:rsidRPr="00CC0EE1">
        <w:rPr>
          <w:b/>
          <w:bCs/>
        </w:rPr>
        <w:t xml:space="preserve"> Dobříš</w:t>
      </w:r>
      <w:r w:rsidR="00CC0EE1" w:rsidRPr="00CC0EE1">
        <w:t xml:space="preserve"> – </w:t>
      </w:r>
      <w:r w:rsidR="00611AAC">
        <w:t>Teil vom Exterieur</w:t>
      </w:r>
      <w:r w:rsidR="00CC0EE1" w:rsidRPr="00CC0EE1">
        <w:t>; </w:t>
      </w:r>
      <w:r w:rsidR="00611AAC">
        <w:rPr>
          <w:b/>
          <w:bCs/>
        </w:rPr>
        <w:t xml:space="preserve">Historisches Privatanwesen in </w:t>
      </w:r>
      <w:r w:rsidR="00CC0EE1" w:rsidRPr="00CC0EE1">
        <w:rPr>
          <w:b/>
          <w:bCs/>
        </w:rPr>
        <w:t xml:space="preserve"> Táboř</w:t>
      </w:r>
      <w:r w:rsidR="00CC0EE1" w:rsidRPr="00CC0EE1">
        <w:t xml:space="preserve"> - </w:t>
      </w:r>
      <w:r w:rsidR="00611AAC">
        <w:t>I</w:t>
      </w:r>
      <w:r w:rsidR="00CC0EE1" w:rsidRPr="00CC0EE1">
        <w:t>nteri</w:t>
      </w:r>
      <w:r w:rsidR="00611AAC">
        <w:t>eur</w:t>
      </w:r>
      <w:r w:rsidR="00CC0EE1" w:rsidRPr="00CC0EE1">
        <w:t>; </w:t>
      </w:r>
      <w:r w:rsidR="00611AAC">
        <w:rPr>
          <w:b/>
          <w:bCs/>
        </w:rPr>
        <w:t>Private Hütte in</w:t>
      </w:r>
      <w:r w:rsidR="00CC0EE1" w:rsidRPr="00CC0EE1">
        <w:rPr>
          <w:b/>
          <w:bCs/>
        </w:rPr>
        <w:t xml:space="preserve"> Šumav</w:t>
      </w:r>
      <w:r w:rsidR="00611AAC">
        <w:rPr>
          <w:b/>
          <w:bCs/>
        </w:rPr>
        <w:t>a</w:t>
      </w:r>
      <w:r w:rsidR="00CC0EE1" w:rsidRPr="00CC0EE1">
        <w:t xml:space="preserve"> – </w:t>
      </w:r>
      <w:r w:rsidR="00611AAC">
        <w:t>I</w:t>
      </w:r>
      <w:r w:rsidR="00CC0EE1" w:rsidRPr="00CC0EE1">
        <w:t>nteri</w:t>
      </w:r>
      <w:r w:rsidR="00611AAC">
        <w:t>eur</w:t>
      </w:r>
      <w:r w:rsidR="00CC0EE1" w:rsidRPr="00CC0EE1">
        <w:t>; </w:t>
      </w:r>
      <w:r w:rsidR="00611AAC">
        <w:rPr>
          <w:b/>
          <w:bCs/>
        </w:rPr>
        <w:t>Private Hütte</w:t>
      </w:r>
      <w:r w:rsidR="00CC0EE1" w:rsidRPr="00CC0EE1">
        <w:rPr>
          <w:b/>
          <w:bCs/>
        </w:rPr>
        <w:t xml:space="preserve"> </w:t>
      </w:r>
      <w:r w:rsidR="00611AAC">
        <w:rPr>
          <w:b/>
          <w:bCs/>
        </w:rPr>
        <w:t>in</w:t>
      </w:r>
      <w:r w:rsidR="00CC0EE1" w:rsidRPr="00CC0EE1">
        <w:rPr>
          <w:b/>
          <w:bCs/>
        </w:rPr>
        <w:t xml:space="preserve"> Beskyd</w:t>
      </w:r>
      <w:r w:rsidR="00611AAC">
        <w:rPr>
          <w:b/>
          <w:bCs/>
        </w:rPr>
        <w:t>y</w:t>
      </w:r>
      <w:r w:rsidR="00CC0EE1" w:rsidRPr="00CC0EE1">
        <w:t xml:space="preserve"> - </w:t>
      </w:r>
      <w:r w:rsidR="00611AAC">
        <w:t>Blechdach</w:t>
      </w:r>
      <w:r w:rsidR="002B6743">
        <w:t xml:space="preserve">; </w:t>
      </w:r>
      <w:r w:rsidR="00611AAC">
        <w:rPr>
          <w:b/>
          <w:bCs/>
        </w:rPr>
        <w:t>Klärungsanlage in Praha</w:t>
      </w:r>
      <w:r w:rsidR="002B6743" w:rsidRPr="00CC0EE1">
        <w:t xml:space="preserve"> – </w:t>
      </w:r>
      <w:r w:rsidR="00611AAC">
        <w:rPr>
          <w:lang w:val="sk-SK"/>
        </w:rPr>
        <w:t>Fabrikschornstein</w:t>
      </w:r>
      <w:r w:rsidR="002B6743" w:rsidRPr="00CC0EE1">
        <w:t xml:space="preserve"> (</w:t>
      </w:r>
      <w:r w:rsidR="00611AAC">
        <w:t>Notausgänge</w:t>
      </w:r>
      <w:r w:rsidR="002B6743" w:rsidRPr="00CC0EE1">
        <w:t>)</w:t>
      </w:r>
      <w:r w:rsidR="002B6743">
        <w:t>.</w:t>
      </w:r>
      <w:r w:rsidR="002B6743" w:rsidRPr="00CC0EE1">
        <w:t> </w:t>
      </w:r>
    </w:p>
    <w:p w14:paraId="62646594" w14:textId="77777777" w:rsidR="00E072F0" w:rsidRDefault="00E072F0" w:rsidP="00AF1BAB">
      <w:pPr>
        <w:spacing w:after="0"/>
        <w:rPr>
          <w:b/>
          <w:bCs/>
          <w:u w:val="single"/>
        </w:rPr>
      </w:pPr>
    </w:p>
    <w:p w14:paraId="0D5DB565" w14:textId="77777777" w:rsidR="00B615C4" w:rsidRDefault="00B615C4" w:rsidP="00AF1BAB">
      <w:pPr>
        <w:spacing w:after="0"/>
        <w:rPr>
          <w:b/>
          <w:bCs/>
          <w:u w:val="single"/>
        </w:rPr>
      </w:pPr>
    </w:p>
    <w:p w14:paraId="492B2C45" w14:textId="4521CDF3" w:rsidR="00AF1BAB" w:rsidRDefault="00611AAC" w:rsidP="00AF1BAB">
      <w:pPr>
        <w:spacing w:after="0"/>
        <w:rPr>
          <w:b/>
          <w:bCs/>
        </w:rPr>
      </w:pPr>
      <w:r w:rsidRPr="00E072F0">
        <w:rPr>
          <w:b/>
          <w:bCs/>
          <w:sz w:val="28"/>
          <w:szCs w:val="28"/>
          <w:u w:val="single"/>
        </w:rPr>
        <w:t>Slowakische Republik</w:t>
      </w:r>
      <w:r w:rsidR="00CC0EE1" w:rsidRPr="00E072F0">
        <w:rPr>
          <w:b/>
          <w:bCs/>
          <w:sz w:val="28"/>
          <w:szCs w:val="28"/>
          <w:u w:val="single"/>
        </w:rPr>
        <w:t>:</w:t>
      </w:r>
      <w:r w:rsidR="00AF1BAB">
        <w:rPr>
          <w:b/>
          <w:bCs/>
          <w:u w:val="single"/>
        </w:rPr>
        <w:br/>
      </w:r>
    </w:p>
    <w:p w14:paraId="184E40C4" w14:textId="3D103608" w:rsidR="00CC0EE1" w:rsidRPr="00E32340" w:rsidRDefault="00611AAC" w:rsidP="00AF1BAB">
      <w:pPr>
        <w:jc w:val="both"/>
        <w:rPr>
          <w:b/>
          <w:bCs/>
        </w:rPr>
      </w:pPr>
      <w:r>
        <w:rPr>
          <w:b/>
          <w:bCs/>
        </w:rPr>
        <w:t>Regierungsbeh</w:t>
      </w:r>
      <w:r w:rsidRPr="00611AAC">
        <w:rPr>
          <w:b/>
          <w:bCs/>
        </w:rPr>
        <w:t>ö</w:t>
      </w:r>
      <w:r>
        <w:rPr>
          <w:b/>
          <w:bCs/>
        </w:rPr>
        <w:t xml:space="preserve">rde der </w:t>
      </w:r>
      <w:r w:rsidR="00CC0EE1" w:rsidRPr="00CC0EE1">
        <w:rPr>
          <w:b/>
          <w:bCs/>
        </w:rPr>
        <w:t>Slo</w:t>
      </w:r>
      <w:r>
        <w:rPr>
          <w:b/>
          <w:bCs/>
        </w:rPr>
        <w:t>wakischen Republik</w:t>
      </w:r>
      <w:r w:rsidR="00CC0EE1" w:rsidRPr="00CC0EE1">
        <w:rPr>
          <w:b/>
          <w:bCs/>
        </w:rPr>
        <w:t xml:space="preserve"> - Bratislava </w:t>
      </w:r>
      <w:r w:rsidR="007D3023">
        <w:t>–</w:t>
      </w:r>
      <w:r w:rsidR="00CC0EE1" w:rsidRPr="00CC0EE1">
        <w:t xml:space="preserve"> </w:t>
      </w:r>
      <w:r w:rsidR="00DC44F7">
        <w:t>I</w:t>
      </w:r>
      <w:r w:rsidR="00CC0EE1" w:rsidRPr="00CC0EE1">
        <w:t>nteri</w:t>
      </w:r>
      <w:r w:rsidR="00DC44F7">
        <w:t>eu</w:t>
      </w:r>
      <w:r w:rsidR="00CC0EE1" w:rsidRPr="00CC0EE1">
        <w:t>r</w:t>
      </w:r>
      <w:r w:rsidR="007D3023">
        <w:rPr>
          <w:b/>
          <w:bCs/>
        </w:rPr>
        <w:t>;</w:t>
      </w:r>
      <w:r w:rsidR="00CC0EE1" w:rsidRPr="00CC0EE1">
        <w:rPr>
          <w:b/>
          <w:bCs/>
        </w:rPr>
        <w:t> </w:t>
      </w:r>
      <w:r w:rsidR="00DC44F7">
        <w:rPr>
          <w:b/>
          <w:bCs/>
        </w:rPr>
        <w:t>Slowakische Nationalbank</w:t>
      </w:r>
      <w:r w:rsidR="00B724AF">
        <w:rPr>
          <w:b/>
          <w:bCs/>
        </w:rPr>
        <w:t xml:space="preserve"> - Bratislava</w:t>
      </w:r>
      <w:r w:rsidR="007D3023">
        <w:rPr>
          <w:b/>
          <w:bCs/>
        </w:rPr>
        <w:t xml:space="preserve"> </w:t>
      </w:r>
      <w:r w:rsidR="007D3023" w:rsidRPr="007D3023">
        <w:t xml:space="preserve">- </w:t>
      </w:r>
      <w:r w:rsidR="00DC44F7">
        <w:t>Kellergeschoss</w:t>
      </w:r>
      <w:r w:rsidR="007D3023">
        <w:rPr>
          <w:b/>
          <w:bCs/>
        </w:rPr>
        <w:t xml:space="preserve">; </w:t>
      </w:r>
      <w:r w:rsidR="00DC44F7">
        <w:rPr>
          <w:b/>
          <w:bCs/>
        </w:rPr>
        <w:t>Wohnblock</w:t>
      </w:r>
      <w:r w:rsidR="00B724AF">
        <w:rPr>
          <w:b/>
          <w:bCs/>
        </w:rPr>
        <w:t>,</w:t>
      </w:r>
      <w:r w:rsidR="00CC0EE1" w:rsidRPr="00CC0EE1">
        <w:rPr>
          <w:b/>
          <w:bCs/>
        </w:rPr>
        <w:t xml:space="preserve"> ul.</w:t>
      </w:r>
      <w:r w:rsidR="00DC44F7">
        <w:rPr>
          <w:b/>
          <w:bCs/>
        </w:rPr>
        <w:t xml:space="preserve"> /Str./</w:t>
      </w:r>
      <w:r w:rsidR="00CC0EE1" w:rsidRPr="00CC0EE1">
        <w:rPr>
          <w:b/>
          <w:bCs/>
        </w:rPr>
        <w:t xml:space="preserve"> Fraňa Kráľa 29 - Bratislava </w:t>
      </w:r>
      <w:r w:rsidR="00CC0EE1" w:rsidRPr="00CC0EE1">
        <w:t xml:space="preserve">- </w:t>
      </w:r>
      <w:r w:rsidR="00DC44F7">
        <w:t>I</w:t>
      </w:r>
      <w:r w:rsidR="00CC0EE1" w:rsidRPr="00CC0EE1">
        <w:t>nteri</w:t>
      </w:r>
      <w:r w:rsidR="00DC44F7">
        <w:t>eu</w:t>
      </w:r>
      <w:r w:rsidR="00CC0EE1" w:rsidRPr="00CC0EE1">
        <w:t>r</w:t>
      </w:r>
      <w:r w:rsidR="00CC0EE1" w:rsidRPr="00CC0EE1">
        <w:rPr>
          <w:b/>
          <w:bCs/>
        </w:rPr>
        <w:t>; </w:t>
      </w:r>
      <w:r w:rsidR="00DC44F7">
        <w:rPr>
          <w:b/>
          <w:bCs/>
        </w:rPr>
        <w:t>Musikhaus</w:t>
      </w:r>
      <w:r w:rsidR="00AF0CC0">
        <w:rPr>
          <w:b/>
          <w:bCs/>
        </w:rPr>
        <w:t xml:space="preserve"> </w:t>
      </w:r>
      <w:r w:rsidR="00C710D9">
        <w:rPr>
          <w:b/>
          <w:bCs/>
        </w:rPr>
        <w:t>–</w:t>
      </w:r>
      <w:r w:rsidR="001F70F0">
        <w:rPr>
          <w:b/>
          <w:bCs/>
        </w:rPr>
        <w:t> </w:t>
      </w:r>
      <w:r w:rsidR="00AF0CC0">
        <w:rPr>
          <w:b/>
          <w:bCs/>
        </w:rPr>
        <w:t>Bratislava</w:t>
      </w:r>
      <w:r w:rsidR="00C710D9">
        <w:rPr>
          <w:b/>
          <w:bCs/>
        </w:rPr>
        <w:t>,</w:t>
      </w:r>
      <w:r w:rsidR="001F70F0">
        <w:rPr>
          <w:b/>
          <w:bCs/>
        </w:rPr>
        <w:t xml:space="preserve"> </w:t>
      </w:r>
      <w:r w:rsidR="00DC44F7">
        <w:rPr>
          <w:b/>
          <w:bCs/>
        </w:rPr>
        <w:t>Nationales Kulturerbe Grundschule f</w:t>
      </w:r>
      <w:r w:rsidR="00DC44F7" w:rsidRPr="00DC44F7">
        <w:rPr>
          <w:b/>
          <w:bCs/>
        </w:rPr>
        <w:t>ü</w:t>
      </w:r>
      <w:r w:rsidR="00DC44F7">
        <w:rPr>
          <w:b/>
          <w:bCs/>
        </w:rPr>
        <w:t>r Kunst</w:t>
      </w:r>
      <w:r w:rsidR="001F70F0" w:rsidRPr="001F70F0">
        <w:rPr>
          <w:b/>
          <w:bCs/>
        </w:rPr>
        <w:t xml:space="preserve"> Panenská 11</w:t>
      </w:r>
      <w:r w:rsidR="00AF0CC0">
        <w:rPr>
          <w:b/>
          <w:bCs/>
        </w:rPr>
        <w:t xml:space="preserve"> </w:t>
      </w:r>
      <w:r w:rsidR="00AF0CC0" w:rsidRPr="007D3023">
        <w:t xml:space="preserve">- </w:t>
      </w:r>
      <w:r w:rsidR="00DC44F7">
        <w:t>Kellergeschoss</w:t>
      </w:r>
      <w:r w:rsidR="00AF0CC0">
        <w:rPr>
          <w:b/>
          <w:bCs/>
        </w:rPr>
        <w:t xml:space="preserve">; </w:t>
      </w:r>
      <w:r w:rsidR="00DC44F7">
        <w:rPr>
          <w:b/>
          <w:bCs/>
        </w:rPr>
        <w:t>Kinderheim</w:t>
      </w:r>
      <w:r w:rsidR="00CC0EE1" w:rsidRPr="00CC0EE1">
        <w:rPr>
          <w:b/>
          <w:bCs/>
        </w:rPr>
        <w:t xml:space="preserve"> Nezábudka ul. </w:t>
      </w:r>
      <w:r w:rsidR="00DC44F7">
        <w:rPr>
          <w:b/>
          <w:bCs/>
        </w:rPr>
        <w:t xml:space="preserve">/Str./ </w:t>
      </w:r>
      <w:r w:rsidR="00CC0EE1" w:rsidRPr="00CC0EE1">
        <w:rPr>
          <w:b/>
          <w:bCs/>
        </w:rPr>
        <w:t>Nezábudkova - Dunajská Streda </w:t>
      </w:r>
      <w:r w:rsidR="00DC44F7">
        <w:t>–</w:t>
      </w:r>
      <w:r w:rsidR="00CC0EE1" w:rsidRPr="00CC0EE1">
        <w:t xml:space="preserve"> </w:t>
      </w:r>
      <w:r w:rsidR="00DC44F7">
        <w:t>Interieur und Exterieur</w:t>
      </w:r>
      <w:r w:rsidR="00CC0EE1" w:rsidRPr="00CC0EE1">
        <w:rPr>
          <w:b/>
          <w:bCs/>
        </w:rPr>
        <w:t>;</w:t>
      </w:r>
      <w:r w:rsidR="001F70F0">
        <w:rPr>
          <w:b/>
          <w:bCs/>
        </w:rPr>
        <w:t xml:space="preserve"> Kežmarok – KARLOFF </w:t>
      </w:r>
      <w:r w:rsidR="001F70F0" w:rsidRPr="00CC0EE1">
        <w:t xml:space="preserve">- </w:t>
      </w:r>
      <w:r w:rsidR="00DC44F7">
        <w:t>Interieur</w:t>
      </w:r>
      <w:r w:rsidR="001F70F0" w:rsidRPr="00CC0EE1">
        <w:rPr>
          <w:b/>
          <w:bCs/>
        </w:rPr>
        <w:t>;</w:t>
      </w:r>
      <w:r w:rsidR="00CC0EE1" w:rsidRPr="00CC0EE1">
        <w:rPr>
          <w:b/>
          <w:bCs/>
        </w:rPr>
        <w:t> </w:t>
      </w:r>
      <w:r w:rsidR="00DC44F7">
        <w:rPr>
          <w:b/>
          <w:bCs/>
        </w:rPr>
        <w:t>Grundschule für Kunst</w:t>
      </w:r>
      <w:r w:rsidR="001F70F0" w:rsidRPr="001F70F0">
        <w:rPr>
          <w:b/>
          <w:bCs/>
        </w:rPr>
        <w:t xml:space="preserve"> P.M.H. Bohúňa</w:t>
      </w:r>
      <w:r w:rsidR="00B724AF">
        <w:rPr>
          <w:b/>
          <w:bCs/>
        </w:rPr>
        <w:t xml:space="preserve"> – Dolný Kubín</w:t>
      </w:r>
      <w:r w:rsidR="001F70F0">
        <w:rPr>
          <w:b/>
          <w:bCs/>
        </w:rPr>
        <w:t xml:space="preserve"> </w:t>
      </w:r>
      <w:r w:rsidR="001F70F0" w:rsidRPr="00CC0EE1">
        <w:t xml:space="preserve">- </w:t>
      </w:r>
      <w:r w:rsidR="00DC44F7">
        <w:t>Interieur</w:t>
      </w:r>
      <w:r w:rsidR="001F70F0" w:rsidRPr="00CC0EE1">
        <w:rPr>
          <w:b/>
          <w:bCs/>
        </w:rPr>
        <w:t>;</w:t>
      </w:r>
      <w:r w:rsidR="001F70F0" w:rsidRPr="001F70F0">
        <w:rPr>
          <w:b/>
          <w:bCs/>
        </w:rPr>
        <w:t xml:space="preserve"> Gymn</w:t>
      </w:r>
      <w:r w:rsidR="00DC44F7">
        <w:rPr>
          <w:b/>
          <w:bCs/>
        </w:rPr>
        <w:t>as</w:t>
      </w:r>
      <w:r w:rsidR="001F70F0" w:rsidRPr="001F70F0">
        <w:rPr>
          <w:b/>
          <w:bCs/>
        </w:rPr>
        <w:t>ium J. Francisciho</w:t>
      </w:r>
      <w:r w:rsidR="00C710D9">
        <w:rPr>
          <w:b/>
          <w:bCs/>
        </w:rPr>
        <w:t>-</w:t>
      </w:r>
      <w:r w:rsidR="001F70F0" w:rsidRPr="001F70F0">
        <w:rPr>
          <w:b/>
          <w:bCs/>
        </w:rPr>
        <w:t xml:space="preserve">Rimavského </w:t>
      </w:r>
      <w:r w:rsidR="00DC44F7">
        <w:rPr>
          <w:b/>
          <w:bCs/>
        </w:rPr>
        <w:t>in</w:t>
      </w:r>
      <w:r w:rsidR="001F70F0">
        <w:rPr>
          <w:b/>
          <w:bCs/>
        </w:rPr>
        <w:t> </w:t>
      </w:r>
      <w:r w:rsidR="001F70F0" w:rsidRPr="001F70F0">
        <w:rPr>
          <w:b/>
          <w:bCs/>
        </w:rPr>
        <w:t>Levoč</w:t>
      </w:r>
      <w:r w:rsidR="00DC44F7">
        <w:rPr>
          <w:b/>
          <w:bCs/>
        </w:rPr>
        <w:t>a</w:t>
      </w:r>
      <w:r w:rsidR="001F70F0">
        <w:rPr>
          <w:b/>
          <w:bCs/>
        </w:rPr>
        <w:t xml:space="preserve"> </w:t>
      </w:r>
      <w:r w:rsidR="001F70F0" w:rsidRPr="00CC0EE1">
        <w:t xml:space="preserve">- </w:t>
      </w:r>
      <w:r w:rsidR="00DC44F7">
        <w:t>Interieur</w:t>
      </w:r>
      <w:r w:rsidR="001F70F0" w:rsidRPr="00CC0EE1">
        <w:rPr>
          <w:b/>
          <w:bCs/>
        </w:rPr>
        <w:t>;</w:t>
      </w:r>
      <w:r w:rsidR="001F70F0">
        <w:rPr>
          <w:b/>
          <w:bCs/>
        </w:rPr>
        <w:t xml:space="preserve"> </w:t>
      </w:r>
      <w:r w:rsidR="00DC44F7">
        <w:rPr>
          <w:b/>
          <w:bCs/>
        </w:rPr>
        <w:t>Familienhaus in Nitra /Neutra/</w:t>
      </w:r>
      <w:r w:rsidR="001F70F0">
        <w:rPr>
          <w:b/>
          <w:bCs/>
        </w:rPr>
        <w:t xml:space="preserve"> – </w:t>
      </w:r>
      <w:r w:rsidR="00DC44F7">
        <w:rPr>
          <w:b/>
          <w:bCs/>
        </w:rPr>
        <w:t>Naturgeschützte Zone</w:t>
      </w:r>
      <w:r w:rsidR="001F70F0">
        <w:rPr>
          <w:b/>
          <w:bCs/>
        </w:rPr>
        <w:t xml:space="preserve"> </w:t>
      </w:r>
      <w:r w:rsidR="001F70F0" w:rsidRPr="00CC0EE1">
        <w:t xml:space="preserve">- </w:t>
      </w:r>
      <w:r w:rsidR="00DC44F7">
        <w:t>E</w:t>
      </w:r>
      <w:r w:rsidR="001F70F0" w:rsidRPr="00CC0EE1">
        <w:t>xteri</w:t>
      </w:r>
      <w:r w:rsidR="00DC44F7">
        <w:t>eu</w:t>
      </w:r>
      <w:r w:rsidR="001F70F0" w:rsidRPr="00CC0EE1">
        <w:t>r</w:t>
      </w:r>
      <w:r w:rsidR="001F70F0" w:rsidRPr="00CC0EE1">
        <w:rPr>
          <w:b/>
          <w:bCs/>
        </w:rPr>
        <w:t>;</w:t>
      </w:r>
      <w:r w:rsidR="00E32340">
        <w:rPr>
          <w:b/>
          <w:bCs/>
        </w:rPr>
        <w:t xml:space="preserve"> </w:t>
      </w:r>
      <w:r w:rsidR="00DC44F7">
        <w:rPr>
          <w:b/>
          <w:bCs/>
        </w:rPr>
        <w:t>Haus</w:t>
      </w:r>
      <w:r w:rsidR="00C710D9">
        <w:rPr>
          <w:b/>
          <w:bCs/>
        </w:rPr>
        <w:t xml:space="preserve"> - </w:t>
      </w:r>
      <w:r w:rsidR="00E32340" w:rsidRPr="00E32340">
        <w:rPr>
          <w:b/>
          <w:bCs/>
        </w:rPr>
        <w:t>Nám</w:t>
      </w:r>
      <w:r w:rsidR="00627CB3">
        <w:rPr>
          <w:b/>
          <w:bCs/>
        </w:rPr>
        <w:t>estie</w:t>
      </w:r>
      <w:r w:rsidR="00E32340" w:rsidRPr="00E32340">
        <w:rPr>
          <w:b/>
          <w:bCs/>
        </w:rPr>
        <w:t xml:space="preserve"> Slovenského národn</w:t>
      </w:r>
      <w:r w:rsidR="00627CB3">
        <w:rPr>
          <w:b/>
          <w:bCs/>
        </w:rPr>
        <w:t xml:space="preserve">ého </w:t>
      </w:r>
      <w:r w:rsidR="00E32340" w:rsidRPr="00E32340">
        <w:rPr>
          <w:b/>
          <w:bCs/>
        </w:rPr>
        <w:t>povst</w:t>
      </w:r>
      <w:r w:rsidR="00627CB3">
        <w:rPr>
          <w:b/>
          <w:bCs/>
        </w:rPr>
        <w:t>ania</w:t>
      </w:r>
      <w:r w:rsidR="00E32340" w:rsidRPr="00E32340">
        <w:rPr>
          <w:b/>
          <w:bCs/>
        </w:rPr>
        <w:t xml:space="preserve"> č. 5</w:t>
      </w:r>
      <w:r w:rsidR="00B724AF">
        <w:rPr>
          <w:b/>
          <w:bCs/>
        </w:rPr>
        <w:t xml:space="preserve"> -</w:t>
      </w:r>
      <w:r w:rsidR="00E32340" w:rsidRPr="00E32340">
        <w:rPr>
          <w:b/>
          <w:bCs/>
        </w:rPr>
        <w:t xml:space="preserve"> Bratislava</w:t>
      </w:r>
      <w:r w:rsidR="00E32340">
        <w:rPr>
          <w:b/>
          <w:bCs/>
        </w:rPr>
        <w:t xml:space="preserve"> </w:t>
      </w:r>
      <w:r w:rsidR="00E32340" w:rsidRPr="007D3023">
        <w:t xml:space="preserve">- </w:t>
      </w:r>
      <w:r w:rsidR="00DC44F7">
        <w:t>Kellergeschoss</w:t>
      </w:r>
      <w:r w:rsidR="00E32340" w:rsidRPr="00CC0EE1">
        <w:rPr>
          <w:b/>
          <w:bCs/>
        </w:rPr>
        <w:t xml:space="preserve">; </w:t>
      </w:r>
      <w:r w:rsidR="00DC44F7">
        <w:rPr>
          <w:b/>
          <w:bCs/>
        </w:rPr>
        <w:t>Familienhäuser</w:t>
      </w:r>
      <w:r w:rsidR="00CC0EE1" w:rsidRPr="00CC0EE1">
        <w:rPr>
          <w:b/>
          <w:bCs/>
        </w:rPr>
        <w:t xml:space="preserve"> Šaľa </w:t>
      </w:r>
      <w:r w:rsidR="00627CB3">
        <w:rPr>
          <w:b/>
          <w:bCs/>
        </w:rPr>
        <w:t>–</w:t>
      </w:r>
      <w:r w:rsidR="00CC0EE1" w:rsidRPr="00CC0EE1">
        <w:rPr>
          <w:b/>
          <w:bCs/>
        </w:rPr>
        <w:t>Bratislav</w:t>
      </w:r>
      <w:r w:rsidR="00DC44F7">
        <w:rPr>
          <w:b/>
          <w:bCs/>
        </w:rPr>
        <w:t>a Land</w:t>
      </w:r>
      <w:r w:rsidR="00CC0EE1" w:rsidRPr="00CC0EE1">
        <w:rPr>
          <w:b/>
          <w:bCs/>
        </w:rPr>
        <w:t xml:space="preserve"> </w:t>
      </w:r>
      <w:r w:rsidR="00CC0EE1" w:rsidRPr="00CC0EE1">
        <w:t xml:space="preserve">- </w:t>
      </w:r>
      <w:r w:rsidR="00DC44F7">
        <w:t>E</w:t>
      </w:r>
      <w:r w:rsidR="00CC0EE1" w:rsidRPr="00CC0EE1">
        <w:t>xteri</w:t>
      </w:r>
      <w:r w:rsidR="00DC44F7">
        <w:t>eu</w:t>
      </w:r>
      <w:r w:rsidR="00CC0EE1" w:rsidRPr="0056582F">
        <w:t>r;</w:t>
      </w:r>
      <w:r w:rsidR="00CC0EE1" w:rsidRPr="00CC0EE1">
        <w:rPr>
          <w:b/>
          <w:bCs/>
        </w:rPr>
        <w:t> </w:t>
      </w:r>
      <w:r w:rsidR="00DC44F7">
        <w:rPr>
          <w:b/>
          <w:bCs/>
        </w:rPr>
        <w:t>Wohnblock</w:t>
      </w:r>
      <w:r w:rsidR="00B724AF">
        <w:rPr>
          <w:b/>
          <w:bCs/>
        </w:rPr>
        <w:t>,</w:t>
      </w:r>
      <w:r w:rsidR="00CC0EE1" w:rsidRPr="00CC0EE1">
        <w:rPr>
          <w:b/>
          <w:bCs/>
        </w:rPr>
        <w:t xml:space="preserve"> Česká ul.</w:t>
      </w:r>
      <w:r w:rsidR="00DC44F7">
        <w:rPr>
          <w:b/>
          <w:bCs/>
        </w:rPr>
        <w:t xml:space="preserve"> /Str./</w:t>
      </w:r>
      <w:r w:rsidR="00CC0EE1" w:rsidRPr="00CC0EE1">
        <w:rPr>
          <w:b/>
          <w:bCs/>
        </w:rPr>
        <w:t xml:space="preserve"> 23 - Bratislava </w:t>
      </w:r>
      <w:r w:rsidR="00CC0EE1" w:rsidRPr="00CC0EE1">
        <w:t xml:space="preserve">- </w:t>
      </w:r>
      <w:r w:rsidR="00DC44F7">
        <w:t>Interieur</w:t>
      </w:r>
      <w:r w:rsidR="00CC0EE1" w:rsidRPr="00CC0EE1">
        <w:rPr>
          <w:b/>
          <w:bCs/>
        </w:rPr>
        <w:t>; </w:t>
      </w:r>
      <w:r w:rsidR="00DC44F7">
        <w:t>Giebelwand</w:t>
      </w:r>
      <w:r w:rsidR="00CC0EE1" w:rsidRPr="00627CB3">
        <w:t xml:space="preserve"> pr</w:t>
      </w:r>
      <w:r w:rsidR="00627CB3" w:rsidRPr="00627CB3">
        <w:t>o</w:t>
      </w:r>
      <w:r w:rsidR="00CC0EE1" w:rsidRPr="00627CB3">
        <w:t>luky</w:t>
      </w:r>
      <w:r w:rsidR="00CC0EE1" w:rsidRPr="00CC0EE1">
        <w:rPr>
          <w:b/>
          <w:bCs/>
        </w:rPr>
        <w:t xml:space="preserve"> Jozefská ul. </w:t>
      </w:r>
      <w:r w:rsidR="00DC44F7">
        <w:rPr>
          <w:b/>
          <w:bCs/>
        </w:rPr>
        <w:t xml:space="preserve">/Str./ in </w:t>
      </w:r>
      <w:r w:rsidR="00CC0EE1" w:rsidRPr="00CC0EE1">
        <w:rPr>
          <w:b/>
          <w:bCs/>
        </w:rPr>
        <w:t>Bratislav</w:t>
      </w:r>
      <w:r w:rsidR="00DC44F7">
        <w:rPr>
          <w:b/>
          <w:bCs/>
        </w:rPr>
        <w:t>a</w:t>
      </w:r>
      <w:r w:rsidR="00CC0EE1" w:rsidRPr="00B724AF">
        <w:t>;</w:t>
      </w:r>
      <w:r w:rsidR="00CC0EE1" w:rsidRPr="00CC0EE1">
        <w:rPr>
          <w:b/>
          <w:bCs/>
        </w:rPr>
        <w:t> </w:t>
      </w:r>
      <w:r w:rsidR="00CC0EE1" w:rsidRPr="00CC0EE1">
        <w:t>Interi</w:t>
      </w:r>
      <w:r w:rsidR="00DC44F7">
        <w:t>eur</w:t>
      </w:r>
      <w:r w:rsidR="00CC0EE1" w:rsidRPr="00CC0EE1">
        <w:t xml:space="preserve"> </w:t>
      </w:r>
      <w:r w:rsidR="00DC44F7">
        <w:t xml:space="preserve">vom südlichen Teil des Objekts </w:t>
      </w:r>
      <w:r w:rsidR="00DC44F7">
        <w:rPr>
          <w:b/>
          <w:bCs/>
        </w:rPr>
        <w:t xml:space="preserve">einschließlich </w:t>
      </w:r>
      <w:r w:rsidR="00BC30FE">
        <w:rPr>
          <w:b/>
          <w:bCs/>
        </w:rPr>
        <w:t xml:space="preserve">Festungswerke Nationales Kulturerbe </w:t>
      </w:r>
      <w:r w:rsidR="00CC0EE1" w:rsidRPr="00CC0EE1">
        <w:rPr>
          <w:b/>
          <w:bCs/>
        </w:rPr>
        <w:t>Bratislav</w:t>
      </w:r>
      <w:r w:rsidR="00BC30FE">
        <w:rPr>
          <w:b/>
          <w:bCs/>
        </w:rPr>
        <w:t>aer Burg;</w:t>
      </w:r>
      <w:r w:rsidR="00CC0EE1" w:rsidRPr="00CC0EE1">
        <w:rPr>
          <w:b/>
          <w:bCs/>
        </w:rPr>
        <w:t> </w:t>
      </w:r>
      <w:r w:rsidR="00BC30FE">
        <w:rPr>
          <w:b/>
          <w:bCs/>
        </w:rPr>
        <w:t>Flur im Keller;</w:t>
      </w:r>
      <w:r w:rsidR="00CC0EE1" w:rsidRPr="00CC0EE1">
        <w:rPr>
          <w:b/>
          <w:bCs/>
        </w:rPr>
        <w:t xml:space="preserve"> N</w:t>
      </w:r>
      <w:r w:rsidR="00BC30FE">
        <w:rPr>
          <w:b/>
          <w:bCs/>
        </w:rPr>
        <w:t>ationales Kulturerbe</w:t>
      </w:r>
      <w:r w:rsidR="00CC0EE1" w:rsidRPr="00CC0EE1">
        <w:rPr>
          <w:b/>
          <w:bCs/>
        </w:rPr>
        <w:t xml:space="preserve"> Bratislav</w:t>
      </w:r>
      <w:r w:rsidR="00BC30FE">
        <w:rPr>
          <w:b/>
          <w:bCs/>
        </w:rPr>
        <w:t>aer Burg</w:t>
      </w:r>
      <w:r w:rsidR="00CC0EE1" w:rsidRPr="00CC0EE1">
        <w:rPr>
          <w:b/>
          <w:bCs/>
        </w:rPr>
        <w:t> </w:t>
      </w:r>
      <w:r w:rsidR="00CC0EE1" w:rsidRPr="00CC0EE1">
        <w:t xml:space="preserve">- </w:t>
      </w:r>
      <w:r w:rsidR="00BC30FE">
        <w:t>Interieu</w:t>
      </w:r>
      <w:r w:rsidR="00CC0EE1" w:rsidRPr="00CC0EE1">
        <w:t>r</w:t>
      </w:r>
      <w:r w:rsidR="00CC0EE1" w:rsidRPr="00B724AF">
        <w:t>;</w:t>
      </w:r>
      <w:r w:rsidR="00CC0EE1" w:rsidRPr="00CC0EE1">
        <w:rPr>
          <w:b/>
          <w:bCs/>
        </w:rPr>
        <w:t>  </w:t>
      </w:r>
      <w:r w:rsidR="00BC30FE">
        <w:rPr>
          <w:b/>
          <w:bCs/>
        </w:rPr>
        <w:t xml:space="preserve">Flur im Keller Regierungsbehörde der Slowakischen Republik </w:t>
      </w:r>
      <w:r w:rsidR="00CC0EE1" w:rsidRPr="00CC0EE1">
        <w:rPr>
          <w:b/>
          <w:bCs/>
        </w:rPr>
        <w:t>- Bratislava </w:t>
      </w:r>
      <w:r w:rsidR="00CC0EE1" w:rsidRPr="00CC0EE1">
        <w:t xml:space="preserve">- </w:t>
      </w:r>
      <w:r w:rsidR="00BC30FE">
        <w:t>I</w:t>
      </w:r>
      <w:r w:rsidR="00CC0EE1" w:rsidRPr="00CC0EE1">
        <w:t>nteri</w:t>
      </w:r>
      <w:r w:rsidR="00BC30FE">
        <w:t>eu</w:t>
      </w:r>
      <w:r w:rsidR="00CC0EE1" w:rsidRPr="0056582F">
        <w:t>r;</w:t>
      </w:r>
      <w:r w:rsidR="00CC0EE1" w:rsidRPr="00CC0EE1">
        <w:rPr>
          <w:b/>
          <w:bCs/>
        </w:rPr>
        <w:t> </w:t>
      </w:r>
      <w:r w:rsidR="00CC0EE1" w:rsidRPr="00627CB3">
        <w:t>S</w:t>
      </w:r>
      <w:r w:rsidR="00BC30FE">
        <w:t>akristei</w:t>
      </w:r>
      <w:r w:rsidR="00CC0EE1" w:rsidRPr="00627CB3">
        <w:t xml:space="preserve"> </w:t>
      </w:r>
      <w:r w:rsidR="00BC30FE">
        <w:t>–</w:t>
      </w:r>
      <w:r w:rsidR="00CC0EE1" w:rsidRPr="00CC0EE1">
        <w:rPr>
          <w:b/>
          <w:bCs/>
        </w:rPr>
        <w:t xml:space="preserve"> </w:t>
      </w:r>
      <w:r w:rsidR="00BC30FE">
        <w:rPr>
          <w:b/>
          <w:bCs/>
        </w:rPr>
        <w:t xml:space="preserve">Nationales Kulturerbe Römisch-katholische Kirche </w:t>
      </w:r>
      <w:r w:rsidR="00627CB3">
        <w:rPr>
          <w:b/>
          <w:bCs/>
        </w:rPr>
        <w:t xml:space="preserve">- </w:t>
      </w:r>
      <w:r w:rsidR="00CC0EE1" w:rsidRPr="00CC0EE1">
        <w:rPr>
          <w:b/>
          <w:bCs/>
        </w:rPr>
        <w:t>Bernolákovo; </w:t>
      </w:r>
      <w:r w:rsidR="00CC0EE1" w:rsidRPr="00CC0EE1">
        <w:t>Sakris</w:t>
      </w:r>
      <w:r w:rsidR="00BC30FE">
        <w:t xml:space="preserve">tei und </w:t>
      </w:r>
      <w:r w:rsidR="00BC30FE">
        <w:rPr>
          <w:lang w:val="sk-SK"/>
        </w:rPr>
        <w:t>Au</w:t>
      </w:r>
      <w:r w:rsidR="00BC30FE" w:rsidRPr="00BC30FE">
        <w:t>ß</w:t>
      </w:r>
      <w:r w:rsidR="00BC30FE">
        <w:t>enwand</w:t>
      </w:r>
      <w:r w:rsidR="00CC0EE1" w:rsidRPr="00CC0EE1">
        <w:rPr>
          <w:b/>
          <w:bCs/>
        </w:rPr>
        <w:t xml:space="preserve"> </w:t>
      </w:r>
      <w:r w:rsidR="00BC30FE">
        <w:rPr>
          <w:b/>
          <w:bCs/>
        </w:rPr>
        <w:t>–</w:t>
      </w:r>
      <w:r w:rsidR="00CC0EE1" w:rsidRPr="00CC0EE1">
        <w:rPr>
          <w:b/>
          <w:bCs/>
        </w:rPr>
        <w:t xml:space="preserve"> </w:t>
      </w:r>
      <w:r w:rsidR="00BC30FE">
        <w:rPr>
          <w:b/>
          <w:bCs/>
        </w:rPr>
        <w:t>Nationales Kulturerbe Römisch-katholische Kirche –</w:t>
      </w:r>
      <w:r w:rsidR="00627CB3">
        <w:rPr>
          <w:b/>
          <w:bCs/>
        </w:rPr>
        <w:t xml:space="preserve"> </w:t>
      </w:r>
      <w:r w:rsidR="00CC0EE1" w:rsidRPr="00CC0EE1">
        <w:rPr>
          <w:b/>
          <w:bCs/>
        </w:rPr>
        <w:t>Topoľčany</w:t>
      </w:r>
      <w:r w:rsidR="00BC30FE">
        <w:rPr>
          <w:b/>
          <w:bCs/>
        </w:rPr>
        <w:t xml:space="preserve"> /Topoltschan/</w:t>
      </w:r>
      <w:r w:rsidR="00CC0EE1" w:rsidRPr="0056582F">
        <w:t>;</w:t>
      </w:r>
      <w:r w:rsidR="00CC0EE1" w:rsidRPr="00CC0EE1">
        <w:rPr>
          <w:b/>
          <w:bCs/>
        </w:rPr>
        <w:t> </w:t>
      </w:r>
      <w:r w:rsidR="00BC30FE">
        <w:rPr>
          <w:b/>
          <w:bCs/>
        </w:rPr>
        <w:t>Bürgerliches Haus</w:t>
      </w:r>
      <w:r w:rsidR="00CC0EE1" w:rsidRPr="00CC0EE1">
        <w:rPr>
          <w:b/>
          <w:bCs/>
        </w:rPr>
        <w:t xml:space="preserve"> Jeruzalemská 42</w:t>
      </w:r>
      <w:r w:rsidR="0056582F">
        <w:rPr>
          <w:b/>
          <w:bCs/>
        </w:rPr>
        <w:t xml:space="preserve"> </w:t>
      </w:r>
      <w:r w:rsidR="00BC30FE">
        <w:rPr>
          <w:b/>
          <w:bCs/>
        </w:rPr>
        <w:t>–</w:t>
      </w:r>
      <w:r w:rsidR="00CC0EE1" w:rsidRPr="00CC0EE1">
        <w:rPr>
          <w:b/>
          <w:bCs/>
        </w:rPr>
        <w:t xml:space="preserve"> Trnava</w:t>
      </w:r>
      <w:r w:rsidR="00BC30FE">
        <w:rPr>
          <w:b/>
          <w:bCs/>
        </w:rPr>
        <w:t xml:space="preserve"> /Tyrnau/</w:t>
      </w:r>
      <w:r w:rsidR="00CC0EE1" w:rsidRPr="0056582F">
        <w:t>;</w:t>
      </w:r>
      <w:r w:rsidR="00CC0EE1" w:rsidRPr="00CC0EE1">
        <w:rPr>
          <w:b/>
          <w:bCs/>
        </w:rPr>
        <w:t> </w:t>
      </w:r>
      <w:r w:rsidR="00BC30FE">
        <w:rPr>
          <w:b/>
          <w:bCs/>
        </w:rPr>
        <w:t>Städtisches Atriumhaus</w:t>
      </w:r>
      <w:r w:rsidR="00CC0EE1" w:rsidRPr="00CC0EE1">
        <w:rPr>
          <w:b/>
          <w:bCs/>
        </w:rPr>
        <w:t xml:space="preserve"> Gorkého 4 - Bratislava </w:t>
      </w:r>
      <w:r w:rsidR="00CC0EE1" w:rsidRPr="00CC0EE1">
        <w:t xml:space="preserve">- </w:t>
      </w:r>
      <w:r w:rsidR="00BC30FE">
        <w:t>I</w:t>
      </w:r>
      <w:r w:rsidR="00CC0EE1" w:rsidRPr="00CC0EE1">
        <w:t>nteri</w:t>
      </w:r>
      <w:r w:rsidR="00BC30FE">
        <w:t>eu</w:t>
      </w:r>
      <w:r w:rsidR="00CC0EE1" w:rsidRPr="00CC0EE1">
        <w:t>r</w:t>
      </w:r>
      <w:r w:rsidR="00CC0EE1" w:rsidRPr="00CC0EE1">
        <w:rPr>
          <w:b/>
          <w:bCs/>
        </w:rPr>
        <w:t>;</w:t>
      </w:r>
      <w:r w:rsidR="00AF0CC0">
        <w:rPr>
          <w:b/>
          <w:bCs/>
        </w:rPr>
        <w:t xml:space="preserve"> Cambridge School Bratislava </w:t>
      </w:r>
      <w:r w:rsidR="00AF0CC0">
        <w:t>–</w:t>
      </w:r>
      <w:r w:rsidR="00AF0CC0" w:rsidRPr="00CC0EE1">
        <w:t xml:space="preserve"> </w:t>
      </w:r>
      <w:r w:rsidR="00BC30FE">
        <w:t>I</w:t>
      </w:r>
      <w:r w:rsidR="00AF0CC0" w:rsidRPr="00CC0EE1">
        <w:t>nteri</w:t>
      </w:r>
      <w:r w:rsidR="00BC30FE">
        <w:t>eu</w:t>
      </w:r>
      <w:r w:rsidR="00AF0CC0" w:rsidRPr="00CC0EE1">
        <w:t>r</w:t>
      </w:r>
      <w:r w:rsidR="00AF0CC0">
        <w:t>;</w:t>
      </w:r>
      <w:r w:rsidR="00AF0CC0">
        <w:rPr>
          <w:b/>
          <w:bCs/>
        </w:rPr>
        <w:t xml:space="preserve"> </w:t>
      </w:r>
      <w:r w:rsidR="00BC30FE">
        <w:rPr>
          <w:b/>
          <w:bCs/>
        </w:rPr>
        <w:t>Kulturhaus</w:t>
      </w:r>
      <w:r w:rsidR="00CC0EE1" w:rsidRPr="00CC0EE1">
        <w:rPr>
          <w:b/>
          <w:bCs/>
        </w:rPr>
        <w:t xml:space="preserve"> </w:t>
      </w:r>
      <w:r w:rsidR="00BC30FE">
        <w:rPr>
          <w:b/>
          <w:bCs/>
        </w:rPr>
        <w:t xml:space="preserve">Selbstverwaltungskreis </w:t>
      </w:r>
      <w:r w:rsidR="00CC0EE1" w:rsidRPr="00CC0EE1">
        <w:rPr>
          <w:b/>
          <w:bCs/>
        </w:rPr>
        <w:t>Žilina; </w:t>
      </w:r>
      <w:r w:rsidR="00BC30FE">
        <w:rPr>
          <w:b/>
          <w:bCs/>
        </w:rPr>
        <w:t>Grundschule mit Kindergarten in</w:t>
      </w:r>
      <w:r w:rsidR="00CC0EE1" w:rsidRPr="00CC0EE1">
        <w:rPr>
          <w:b/>
          <w:bCs/>
        </w:rPr>
        <w:t> Bratislav</w:t>
      </w:r>
      <w:r w:rsidR="00BC30FE">
        <w:rPr>
          <w:b/>
          <w:bCs/>
        </w:rPr>
        <w:t>a</w:t>
      </w:r>
      <w:r w:rsidR="00CC0EE1" w:rsidRPr="00CC0EE1">
        <w:rPr>
          <w:b/>
          <w:bCs/>
        </w:rPr>
        <w:t> </w:t>
      </w:r>
      <w:r w:rsidR="00CC0EE1" w:rsidRPr="00CC0EE1">
        <w:t xml:space="preserve">- </w:t>
      </w:r>
      <w:r w:rsidR="00BC30FE">
        <w:t>I</w:t>
      </w:r>
      <w:r w:rsidR="00CC0EE1" w:rsidRPr="00CC0EE1">
        <w:t>nteri</w:t>
      </w:r>
      <w:r w:rsidR="00BC30FE">
        <w:t>eu</w:t>
      </w:r>
      <w:r w:rsidR="00CC0EE1" w:rsidRPr="00CC0EE1">
        <w:t>r (</w:t>
      </w:r>
      <w:r w:rsidR="00BC30FE">
        <w:t>Kantine</w:t>
      </w:r>
      <w:r w:rsidR="00627CB3">
        <w:t xml:space="preserve">, </w:t>
      </w:r>
      <w:r w:rsidR="00BC30FE">
        <w:t>K</w:t>
      </w:r>
      <w:r w:rsidR="00BC30FE">
        <w:rPr>
          <w:lang w:val="de-DE"/>
        </w:rPr>
        <w:t>üche</w:t>
      </w:r>
      <w:r w:rsidR="00CC0EE1" w:rsidRPr="00CC0EE1">
        <w:t>)</w:t>
      </w:r>
      <w:r w:rsidR="00627CB3" w:rsidRPr="00627CB3">
        <w:t>.</w:t>
      </w:r>
    </w:p>
    <w:p w14:paraId="4F085434" w14:textId="77777777" w:rsidR="00B615C4" w:rsidRDefault="00B615C4" w:rsidP="00AF0CC0">
      <w:pPr>
        <w:jc w:val="both"/>
        <w:rPr>
          <w:b/>
          <w:bCs/>
          <w:color w:val="3070BE"/>
        </w:rPr>
      </w:pPr>
    </w:p>
    <w:p w14:paraId="650F3741" w14:textId="77777777" w:rsidR="00B615C4" w:rsidRDefault="00B615C4" w:rsidP="00AF0CC0">
      <w:pPr>
        <w:jc w:val="both"/>
        <w:rPr>
          <w:b/>
          <w:bCs/>
          <w:color w:val="3070BE"/>
        </w:rPr>
      </w:pPr>
    </w:p>
    <w:p w14:paraId="5258B40E" w14:textId="0D93401C" w:rsidR="00AF1BAB" w:rsidRPr="0040324B" w:rsidRDefault="00AF0CC0" w:rsidP="00AF0CC0">
      <w:pPr>
        <w:jc w:val="both"/>
        <w:rPr>
          <w:b/>
          <w:bCs/>
          <w:sz w:val="28"/>
          <w:szCs w:val="28"/>
        </w:rPr>
      </w:pPr>
      <w:r w:rsidRPr="0040324B">
        <w:rPr>
          <w:b/>
          <w:bCs/>
          <w:color w:val="3070BE"/>
          <w:sz w:val="28"/>
          <w:szCs w:val="28"/>
        </w:rPr>
        <w:t>ADITIZOL</w:t>
      </w:r>
      <w:r w:rsidRPr="0040324B">
        <w:rPr>
          <w:b/>
          <w:bCs/>
          <w:sz w:val="28"/>
          <w:szCs w:val="28"/>
        </w:rPr>
        <w:t xml:space="preserve"> </w:t>
      </w:r>
      <w:r w:rsidR="00BC30FE" w:rsidRPr="0040324B">
        <w:rPr>
          <w:b/>
          <w:bCs/>
          <w:sz w:val="28"/>
          <w:szCs w:val="28"/>
        </w:rPr>
        <w:t>wird bereits auch in folgenden Ländern angewendet</w:t>
      </w:r>
      <w:r w:rsidRPr="0040324B">
        <w:rPr>
          <w:b/>
          <w:bCs/>
          <w:sz w:val="28"/>
          <w:szCs w:val="28"/>
        </w:rPr>
        <w:t xml:space="preserve">: </w:t>
      </w:r>
    </w:p>
    <w:p w14:paraId="300061DE" w14:textId="191D53AA" w:rsidR="00CC0EE1" w:rsidRDefault="00BC30FE" w:rsidP="00AF0CC0">
      <w:pPr>
        <w:jc w:val="both"/>
      </w:pPr>
      <w:r>
        <w:rPr>
          <w:b/>
          <w:bCs/>
        </w:rPr>
        <w:t>Deutschland</w:t>
      </w:r>
      <w:r w:rsidR="00AF0CC0">
        <w:rPr>
          <w:b/>
          <w:bCs/>
        </w:rPr>
        <w:t xml:space="preserve">, </w:t>
      </w:r>
      <w:r>
        <w:rPr>
          <w:b/>
          <w:bCs/>
        </w:rPr>
        <w:t>Italien</w:t>
      </w:r>
      <w:r w:rsidR="00AF0CC0">
        <w:rPr>
          <w:b/>
          <w:bCs/>
        </w:rPr>
        <w:t xml:space="preserve">, </w:t>
      </w:r>
      <w:r w:rsidR="00E072F0">
        <w:rPr>
          <w:b/>
          <w:bCs/>
        </w:rPr>
        <w:t xml:space="preserve">Österreich, Slowakei, </w:t>
      </w:r>
      <w:r w:rsidR="00AF0CC0">
        <w:rPr>
          <w:b/>
          <w:bCs/>
        </w:rPr>
        <w:t>P</w:t>
      </w:r>
      <w:r>
        <w:rPr>
          <w:b/>
          <w:bCs/>
        </w:rPr>
        <w:t>olen</w:t>
      </w:r>
      <w:r w:rsidR="00AF0CC0">
        <w:rPr>
          <w:b/>
          <w:bCs/>
        </w:rPr>
        <w:t>,</w:t>
      </w:r>
      <w:r>
        <w:rPr>
          <w:b/>
          <w:bCs/>
        </w:rPr>
        <w:t xml:space="preserve"> Großbritannien, Frankreich, </w:t>
      </w:r>
      <w:r w:rsidR="00AF0CC0">
        <w:rPr>
          <w:b/>
          <w:bCs/>
        </w:rPr>
        <w:t>USA, Rum</w:t>
      </w:r>
      <w:r>
        <w:rPr>
          <w:b/>
          <w:bCs/>
        </w:rPr>
        <w:t>änien</w:t>
      </w:r>
      <w:r w:rsidR="00AF0CC0">
        <w:rPr>
          <w:b/>
          <w:bCs/>
        </w:rPr>
        <w:t xml:space="preserve">. </w:t>
      </w:r>
      <w:r w:rsidR="001F70F0">
        <w:rPr>
          <w:b/>
          <w:bCs/>
        </w:rPr>
        <w:t xml:space="preserve"> </w:t>
      </w:r>
    </w:p>
    <w:p w14:paraId="7D1788DA" w14:textId="77777777" w:rsidR="00DA0C09" w:rsidRDefault="00BC30FE" w:rsidP="00CC0EE1">
      <w:pPr>
        <w:jc w:val="both"/>
      </w:pPr>
      <w:r>
        <w:t xml:space="preserve">Herstellung und Produkte sind durch das </w:t>
      </w:r>
      <w:r w:rsidR="00CC0EE1" w:rsidRPr="00CC0EE1">
        <w:t>Techni</w:t>
      </w:r>
      <w:r>
        <w:t>sche Prüfungsamt für Baustoffe Prag</w:t>
      </w:r>
      <w:r w:rsidR="00DA0C09">
        <w:t>,</w:t>
      </w:r>
      <w:r w:rsidR="00CC0EE1" w:rsidRPr="00CC0EE1">
        <w:t xml:space="preserve"> s.p.</w:t>
      </w:r>
      <w:r w:rsidR="00DA0C09">
        <w:t xml:space="preserve"> /Staatliches Unternehmen/ zertifiziert.</w:t>
      </w:r>
    </w:p>
    <w:p w14:paraId="2AF26315" w14:textId="77777777" w:rsidR="0040324B" w:rsidRDefault="0040324B" w:rsidP="00CC0EE1">
      <w:pPr>
        <w:jc w:val="both"/>
      </w:pPr>
    </w:p>
    <w:p w14:paraId="264129FF" w14:textId="06FE3FAF" w:rsidR="00CC0EE1" w:rsidRDefault="00CC0EE1" w:rsidP="00CC0EE1">
      <w:pPr>
        <w:jc w:val="both"/>
      </w:pPr>
      <w:r w:rsidRPr="00CC0EE1">
        <w:t xml:space="preserve"> </w:t>
      </w:r>
      <w:r w:rsidR="00F34795" w:rsidRPr="00120F58">
        <w:rPr>
          <w:b/>
          <w:bCs/>
          <w:color w:val="4472C4" w:themeColor="accent1"/>
        </w:rPr>
        <w:t>ADITIZOL</w:t>
      </w:r>
      <w:r w:rsidR="00F34795">
        <w:rPr>
          <w:b/>
          <w:bCs/>
          <w:color w:val="4472C4" w:themeColor="accent1"/>
        </w:rPr>
        <w:t xml:space="preserve"> OPEN </w:t>
      </w:r>
      <w:r w:rsidR="00DA0C09">
        <w:t>und</w:t>
      </w:r>
      <w:r w:rsidRPr="00CC0EE1">
        <w:t xml:space="preserve"> </w:t>
      </w:r>
      <w:r w:rsidRPr="00F34795">
        <w:rPr>
          <w:b/>
          <w:bCs/>
          <w:color w:val="3070BE"/>
        </w:rPr>
        <w:t>ADITZOL BASIC</w:t>
      </w:r>
      <w:r w:rsidRPr="00F34795">
        <w:rPr>
          <w:color w:val="3070BE"/>
        </w:rPr>
        <w:t xml:space="preserve"> </w:t>
      </w:r>
      <w:r w:rsidR="00DA0C09">
        <w:t>wurden durch die Staatliche Gesundheitsbehörde wegen des indirekten Kontakts mit Lebensmitteln zertifiziert. Es gibt auch eine Zusammenarbeit mit Technische Universität</w:t>
      </w:r>
      <w:r w:rsidRPr="00CC0EE1">
        <w:t xml:space="preserve"> </w:t>
      </w:r>
      <w:r w:rsidR="00DA0C09">
        <w:t>in Prag</w:t>
      </w:r>
      <w:r w:rsidRPr="00CC0EE1">
        <w:t>.</w:t>
      </w:r>
    </w:p>
    <w:p w14:paraId="36A48A14" w14:textId="77777777" w:rsidR="00E072F0" w:rsidRDefault="00E072F0" w:rsidP="00211C54">
      <w:pPr>
        <w:spacing w:after="0"/>
        <w:jc w:val="center"/>
        <w:rPr>
          <w:b/>
          <w:bCs/>
          <w:sz w:val="28"/>
          <w:szCs w:val="28"/>
        </w:rPr>
      </w:pPr>
    </w:p>
    <w:p w14:paraId="6D01DE83" w14:textId="77777777" w:rsidR="00B615C4" w:rsidRDefault="00B615C4" w:rsidP="00211C54">
      <w:pPr>
        <w:spacing w:after="0"/>
        <w:jc w:val="center"/>
        <w:rPr>
          <w:b/>
          <w:bCs/>
          <w:sz w:val="28"/>
          <w:szCs w:val="28"/>
        </w:rPr>
      </w:pPr>
    </w:p>
    <w:p w14:paraId="3E8F08F6" w14:textId="77777777" w:rsidR="00DB5F8D" w:rsidRDefault="00DB5F8D" w:rsidP="00211C54">
      <w:pPr>
        <w:spacing w:after="0"/>
        <w:jc w:val="center"/>
        <w:rPr>
          <w:b/>
          <w:bCs/>
          <w:sz w:val="28"/>
          <w:szCs w:val="28"/>
        </w:rPr>
      </w:pPr>
    </w:p>
    <w:p w14:paraId="675A2F92" w14:textId="13C7A497" w:rsidR="00CB6AC3" w:rsidRDefault="004E4B46" w:rsidP="00211C54">
      <w:pPr>
        <w:spacing w:after="0"/>
        <w:jc w:val="center"/>
        <w:rPr>
          <w:b/>
          <w:bCs/>
          <w:sz w:val="28"/>
          <w:szCs w:val="28"/>
          <w:u w:val="single"/>
        </w:rPr>
      </w:pPr>
      <w:r w:rsidRPr="00DB5F8D">
        <w:rPr>
          <w:b/>
          <w:bCs/>
          <w:sz w:val="28"/>
          <w:szCs w:val="28"/>
          <w:u w:val="single"/>
        </w:rPr>
        <w:t>Vertretung und Vertrieb für Deutschland:</w:t>
      </w:r>
    </w:p>
    <w:p w14:paraId="0A3EE00E" w14:textId="77777777" w:rsidR="00DB5F8D" w:rsidRPr="00DB5F8D" w:rsidRDefault="00DB5F8D" w:rsidP="00211C54">
      <w:pPr>
        <w:spacing w:after="0"/>
        <w:jc w:val="center"/>
        <w:rPr>
          <w:b/>
          <w:bCs/>
          <w:sz w:val="28"/>
          <w:szCs w:val="28"/>
          <w:u w:val="single"/>
        </w:rPr>
      </w:pPr>
    </w:p>
    <w:p w14:paraId="40EF09BE" w14:textId="79BCE32A" w:rsidR="004E4B46" w:rsidRPr="0071375E" w:rsidRDefault="00211C54" w:rsidP="00211C54">
      <w:pPr>
        <w:spacing w:after="0"/>
        <w:jc w:val="center"/>
      </w:pPr>
      <w:r>
        <w:rPr>
          <w:noProof/>
        </w:rPr>
        <w:drawing>
          <wp:inline distT="0" distB="0" distL="0" distR="0" wp14:anchorId="5E63AD41" wp14:editId="0C1A683B">
            <wp:extent cx="5363615" cy="3790950"/>
            <wp:effectExtent l="0" t="0" r="8890" b="0"/>
            <wp:docPr id="916731731" name="Grafik 1" descr="Ein Bild, das Text, Screenshot, Schrift, Visitenkarte enthält.&#10;&#10;KI-generierte Inhalte können fehlerhaft s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731731" name="Grafik 1" descr="Ein Bild, das Text, Screenshot, Schrift, Visitenkarte enthält.&#10;&#10;KI-generierte Inhalte können fehlerhaft sein."/>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401130" cy="3817465"/>
                    </a:xfrm>
                    <a:prstGeom prst="rect">
                      <a:avLst/>
                    </a:prstGeom>
                    <a:noFill/>
                    <a:ln>
                      <a:noFill/>
                    </a:ln>
                  </pic:spPr>
                </pic:pic>
              </a:graphicData>
            </a:graphic>
          </wp:inline>
        </w:drawing>
      </w:r>
    </w:p>
    <w:sectPr w:rsidR="004E4B46" w:rsidRPr="0071375E" w:rsidSect="00010094">
      <w:headerReference w:type="default" r:id="rId82"/>
      <w:footerReference w:type="default" r:id="rId83"/>
      <w:pgSz w:w="11906" w:h="16838"/>
      <w:pgMar w:top="1417" w:right="1417"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FCA1A" w14:textId="77777777" w:rsidR="00851CBC" w:rsidRDefault="00851CBC" w:rsidP="003A131C">
      <w:pPr>
        <w:spacing w:after="0" w:line="240" w:lineRule="auto"/>
      </w:pPr>
      <w:r>
        <w:separator/>
      </w:r>
    </w:p>
  </w:endnote>
  <w:endnote w:type="continuationSeparator" w:id="0">
    <w:p w14:paraId="36978E91" w14:textId="77777777" w:rsidR="00851CBC" w:rsidRDefault="00851CBC" w:rsidP="003A131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64806388"/>
      <w:docPartObj>
        <w:docPartGallery w:val="Page Numbers (Bottom of Page)"/>
        <w:docPartUnique/>
      </w:docPartObj>
    </w:sdtPr>
    <w:sdtContent>
      <w:p w14:paraId="66E9EC93" w14:textId="77777777" w:rsidR="00010094" w:rsidRDefault="00010094">
        <w:pPr>
          <w:pStyle w:val="Fuzeile"/>
          <w:jc w:val="right"/>
        </w:pPr>
        <w:r>
          <w:fldChar w:fldCharType="begin"/>
        </w:r>
        <w:r>
          <w:instrText>PAGE   \* MERGEFORMAT</w:instrText>
        </w:r>
        <w:r>
          <w:fldChar w:fldCharType="separate"/>
        </w:r>
        <w:r>
          <w:t>2</w:t>
        </w:r>
        <w:r>
          <w:fldChar w:fldCharType="end"/>
        </w:r>
        <w:r>
          <w:t>/12</w:t>
        </w:r>
      </w:p>
    </w:sdtContent>
  </w:sdt>
  <w:p w14:paraId="3725AABB" w14:textId="77777777" w:rsidR="00CC0EE1" w:rsidRPr="00010094" w:rsidRDefault="00010094" w:rsidP="00010094">
    <w:pPr>
      <w:pStyle w:val="Fuzeile"/>
      <w:jc w:val="center"/>
      <w:rPr>
        <w:sz w:val="32"/>
        <w:szCs w:val="32"/>
      </w:rPr>
    </w:pPr>
    <w:r>
      <w:rPr>
        <w:sz w:val="32"/>
        <w:szCs w:val="32"/>
      </w:rPr>
      <w:t>www.aditizol.cz</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73DAFF" w14:textId="77777777" w:rsidR="00851CBC" w:rsidRDefault="00851CBC" w:rsidP="003A131C">
      <w:pPr>
        <w:spacing w:after="0" w:line="240" w:lineRule="auto"/>
      </w:pPr>
      <w:r>
        <w:separator/>
      </w:r>
    </w:p>
  </w:footnote>
  <w:footnote w:type="continuationSeparator" w:id="0">
    <w:p w14:paraId="01C12FE0" w14:textId="77777777" w:rsidR="00851CBC" w:rsidRDefault="00851CBC" w:rsidP="003A131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63CFDD" w14:textId="77777777" w:rsidR="00CC0EE1" w:rsidRDefault="00CC0EE1" w:rsidP="00CC0EE1">
    <w:pPr>
      <w:pStyle w:val="Kopfzeile"/>
      <w:jc w:val="both"/>
    </w:pPr>
    <w:r>
      <w:tab/>
    </w:r>
    <w:r>
      <w:tab/>
    </w:r>
    <w:r>
      <w:rPr>
        <w:noProof/>
      </w:rPr>
      <w:drawing>
        <wp:inline distT="0" distB="0" distL="0" distR="0" wp14:anchorId="20842250" wp14:editId="0BF7AB22">
          <wp:extent cx="1698761" cy="469352"/>
          <wp:effectExtent l="0" t="0" r="0" b="6985"/>
          <wp:docPr id="1766262370"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262370" name="Obrázek 2"/>
                  <pic:cNvPicPr/>
                </pic:nvPicPr>
                <pic:blipFill>
                  <a:blip r:embed="rId1">
                    <a:extLst>
                      <a:ext uri="{28A0092B-C50C-407E-A947-70E740481C1C}">
                        <a14:useLocalDpi xmlns:a14="http://schemas.microsoft.com/office/drawing/2010/main" val="0"/>
                      </a:ext>
                    </a:extLst>
                  </a:blip>
                  <a:stretch>
                    <a:fillRect/>
                  </a:stretch>
                </pic:blipFill>
                <pic:spPr>
                  <a:xfrm>
                    <a:off x="0" y="0"/>
                    <a:ext cx="1698761" cy="46935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4965644"/>
    <w:multiLevelType w:val="hybridMultilevel"/>
    <w:tmpl w:val="07083AE2"/>
    <w:lvl w:ilvl="0" w:tplc="AEBC0A8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434F6583"/>
    <w:multiLevelType w:val="hybridMultilevel"/>
    <w:tmpl w:val="37FAD792"/>
    <w:lvl w:ilvl="0" w:tplc="DBB44CBC">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137259581">
    <w:abstractNumId w:val="1"/>
  </w:num>
  <w:num w:numId="2" w16cid:durableId="185699313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62B28"/>
    <w:rsid w:val="00010094"/>
    <w:rsid w:val="00016C2B"/>
    <w:rsid w:val="00020099"/>
    <w:rsid w:val="00026792"/>
    <w:rsid w:val="00032972"/>
    <w:rsid w:val="00041DA2"/>
    <w:rsid w:val="00052FDB"/>
    <w:rsid w:val="00064BEB"/>
    <w:rsid w:val="00065F02"/>
    <w:rsid w:val="00066F33"/>
    <w:rsid w:val="000A10DE"/>
    <w:rsid w:val="000A2983"/>
    <w:rsid w:val="000C4BC7"/>
    <w:rsid w:val="000C723E"/>
    <w:rsid w:val="000E5769"/>
    <w:rsid w:val="000F57DA"/>
    <w:rsid w:val="00106B91"/>
    <w:rsid w:val="00110407"/>
    <w:rsid w:val="001209C0"/>
    <w:rsid w:val="00120F58"/>
    <w:rsid w:val="001300B4"/>
    <w:rsid w:val="001375C1"/>
    <w:rsid w:val="00137896"/>
    <w:rsid w:val="00154A80"/>
    <w:rsid w:val="00167040"/>
    <w:rsid w:val="0018059F"/>
    <w:rsid w:val="00195C5F"/>
    <w:rsid w:val="00195E68"/>
    <w:rsid w:val="001C3919"/>
    <w:rsid w:val="001D19BD"/>
    <w:rsid w:val="001D54D5"/>
    <w:rsid w:val="001F42A9"/>
    <w:rsid w:val="001F70F0"/>
    <w:rsid w:val="001F72A1"/>
    <w:rsid w:val="00211C54"/>
    <w:rsid w:val="002205D5"/>
    <w:rsid w:val="002312B7"/>
    <w:rsid w:val="00235C7D"/>
    <w:rsid w:val="00255F9A"/>
    <w:rsid w:val="002671F3"/>
    <w:rsid w:val="00272F95"/>
    <w:rsid w:val="002870ED"/>
    <w:rsid w:val="00293445"/>
    <w:rsid w:val="002947E6"/>
    <w:rsid w:val="002A0972"/>
    <w:rsid w:val="002A237C"/>
    <w:rsid w:val="002A4F0C"/>
    <w:rsid w:val="002A5678"/>
    <w:rsid w:val="002A751B"/>
    <w:rsid w:val="002B0608"/>
    <w:rsid w:val="002B3AF1"/>
    <w:rsid w:val="002B6633"/>
    <w:rsid w:val="002B6743"/>
    <w:rsid w:val="002D4935"/>
    <w:rsid w:val="00321D7F"/>
    <w:rsid w:val="003361D0"/>
    <w:rsid w:val="0034029C"/>
    <w:rsid w:val="00342B78"/>
    <w:rsid w:val="00347512"/>
    <w:rsid w:val="00365CDE"/>
    <w:rsid w:val="003A131C"/>
    <w:rsid w:val="003E1535"/>
    <w:rsid w:val="003F43BE"/>
    <w:rsid w:val="0040324B"/>
    <w:rsid w:val="004177FD"/>
    <w:rsid w:val="00420063"/>
    <w:rsid w:val="004306C3"/>
    <w:rsid w:val="0045407D"/>
    <w:rsid w:val="00463CEF"/>
    <w:rsid w:val="00463F4A"/>
    <w:rsid w:val="0049610E"/>
    <w:rsid w:val="00496EEC"/>
    <w:rsid w:val="004A7D71"/>
    <w:rsid w:val="004B3BD9"/>
    <w:rsid w:val="004B4F1B"/>
    <w:rsid w:val="004E2E30"/>
    <w:rsid w:val="004E4B46"/>
    <w:rsid w:val="00514184"/>
    <w:rsid w:val="005348C9"/>
    <w:rsid w:val="0056582F"/>
    <w:rsid w:val="005A479F"/>
    <w:rsid w:val="005B5C02"/>
    <w:rsid w:val="005C4A5F"/>
    <w:rsid w:val="005D23E8"/>
    <w:rsid w:val="005E7C84"/>
    <w:rsid w:val="00611AAC"/>
    <w:rsid w:val="006122D0"/>
    <w:rsid w:val="0061517B"/>
    <w:rsid w:val="00623C6F"/>
    <w:rsid w:val="0062610C"/>
    <w:rsid w:val="00627CB3"/>
    <w:rsid w:val="0064180B"/>
    <w:rsid w:val="00652FF0"/>
    <w:rsid w:val="006570C4"/>
    <w:rsid w:val="00667437"/>
    <w:rsid w:val="00677AF4"/>
    <w:rsid w:val="00681698"/>
    <w:rsid w:val="00681AA6"/>
    <w:rsid w:val="006928E9"/>
    <w:rsid w:val="006B049F"/>
    <w:rsid w:val="006D01CF"/>
    <w:rsid w:val="006F6634"/>
    <w:rsid w:val="006F67EA"/>
    <w:rsid w:val="00710AC5"/>
    <w:rsid w:val="0071362E"/>
    <w:rsid w:val="0071375E"/>
    <w:rsid w:val="0071479B"/>
    <w:rsid w:val="0074139C"/>
    <w:rsid w:val="00744168"/>
    <w:rsid w:val="007572D9"/>
    <w:rsid w:val="00762B28"/>
    <w:rsid w:val="007C751A"/>
    <w:rsid w:val="007D3023"/>
    <w:rsid w:val="007D721A"/>
    <w:rsid w:val="007E382C"/>
    <w:rsid w:val="00807A67"/>
    <w:rsid w:val="0081219B"/>
    <w:rsid w:val="008140D4"/>
    <w:rsid w:val="00817A8A"/>
    <w:rsid w:val="00825989"/>
    <w:rsid w:val="00831A85"/>
    <w:rsid w:val="00836425"/>
    <w:rsid w:val="00836CCE"/>
    <w:rsid w:val="00846B42"/>
    <w:rsid w:val="00851CBC"/>
    <w:rsid w:val="008555E8"/>
    <w:rsid w:val="008701AC"/>
    <w:rsid w:val="00870DC6"/>
    <w:rsid w:val="00871A6B"/>
    <w:rsid w:val="008740DC"/>
    <w:rsid w:val="00885D81"/>
    <w:rsid w:val="008861AA"/>
    <w:rsid w:val="008961DC"/>
    <w:rsid w:val="008B5D8C"/>
    <w:rsid w:val="008C177F"/>
    <w:rsid w:val="008C2B41"/>
    <w:rsid w:val="008C457E"/>
    <w:rsid w:val="008D77B9"/>
    <w:rsid w:val="008E3A75"/>
    <w:rsid w:val="008E7360"/>
    <w:rsid w:val="008F5A1F"/>
    <w:rsid w:val="0091235E"/>
    <w:rsid w:val="00937996"/>
    <w:rsid w:val="00943BEE"/>
    <w:rsid w:val="00956144"/>
    <w:rsid w:val="00966FBE"/>
    <w:rsid w:val="0097752D"/>
    <w:rsid w:val="00981EB0"/>
    <w:rsid w:val="009826A3"/>
    <w:rsid w:val="00982E75"/>
    <w:rsid w:val="0098434E"/>
    <w:rsid w:val="00985EF6"/>
    <w:rsid w:val="009873C1"/>
    <w:rsid w:val="009A1A28"/>
    <w:rsid w:val="009A2F04"/>
    <w:rsid w:val="009D7E16"/>
    <w:rsid w:val="009E42D2"/>
    <w:rsid w:val="009F2ECA"/>
    <w:rsid w:val="00A1375A"/>
    <w:rsid w:val="00A353DC"/>
    <w:rsid w:val="00A43723"/>
    <w:rsid w:val="00A50C3F"/>
    <w:rsid w:val="00A50E5E"/>
    <w:rsid w:val="00A552F5"/>
    <w:rsid w:val="00A8021C"/>
    <w:rsid w:val="00A87248"/>
    <w:rsid w:val="00AA26A8"/>
    <w:rsid w:val="00AB4EFA"/>
    <w:rsid w:val="00AE1F56"/>
    <w:rsid w:val="00AE62B7"/>
    <w:rsid w:val="00AF0CC0"/>
    <w:rsid w:val="00AF1BAB"/>
    <w:rsid w:val="00AF3578"/>
    <w:rsid w:val="00AF3EEF"/>
    <w:rsid w:val="00AF6195"/>
    <w:rsid w:val="00B01C32"/>
    <w:rsid w:val="00B10CD7"/>
    <w:rsid w:val="00B14C66"/>
    <w:rsid w:val="00B25A82"/>
    <w:rsid w:val="00B35781"/>
    <w:rsid w:val="00B50228"/>
    <w:rsid w:val="00B50829"/>
    <w:rsid w:val="00B615C4"/>
    <w:rsid w:val="00B7232E"/>
    <w:rsid w:val="00B724AF"/>
    <w:rsid w:val="00B96AE1"/>
    <w:rsid w:val="00BA3B88"/>
    <w:rsid w:val="00BA7EB8"/>
    <w:rsid w:val="00BC073D"/>
    <w:rsid w:val="00BC30FE"/>
    <w:rsid w:val="00BC472E"/>
    <w:rsid w:val="00BD544E"/>
    <w:rsid w:val="00C05378"/>
    <w:rsid w:val="00C20E8C"/>
    <w:rsid w:val="00C52900"/>
    <w:rsid w:val="00C52942"/>
    <w:rsid w:val="00C6491E"/>
    <w:rsid w:val="00C70DC2"/>
    <w:rsid w:val="00C710D9"/>
    <w:rsid w:val="00C7447B"/>
    <w:rsid w:val="00C91159"/>
    <w:rsid w:val="00C969FE"/>
    <w:rsid w:val="00CA5F99"/>
    <w:rsid w:val="00CB0895"/>
    <w:rsid w:val="00CB6AC3"/>
    <w:rsid w:val="00CC0EE1"/>
    <w:rsid w:val="00CC7507"/>
    <w:rsid w:val="00CD50FE"/>
    <w:rsid w:val="00CF10E1"/>
    <w:rsid w:val="00CF1FFF"/>
    <w:rsid w:val="00CF25D8"/>
    <w:rsid w:val="00CF6C90"/>
    <w:rsid w:val="00D040FA"/>
    <w:rsid w:val="00D323F1"/>
    <w:rsid w:val="00D63AA8"/>
    <w:rsid w:val="00D70B60"/>
    <w:rsid w:val="00D74163"/>
    <w:rsid w:val="00D91CE3"/>
    <w:rsid w:val="00D92F45"/>
    <w:rsid w:val="00D9547D"/>
    <w:rsid w:val="00DA0C09"/>
    <w:rsid w:val="00DA3DF8"/>
    <w:rsid w:val="00DA46D6"/>
    <w:rsid w:val="00DB5102"/>
    <w:rsid w:val="00DB5F8D"/>
    <w:rsid w:val="00DC44F7"/>
    <w:rsid w:val="00DE0457"/>
    <w:rsid w:val="00DE46F5"/>
    <w:rsid w:val="00DE4E54"/>
    <w:rsid w:val="00DF7752"/>
    <w:rsid w:val="00E072F0"/>
    <w:rsid w:val="00E0753A"/>
    <w:rsid w:val="00E12746"/>
    <w:rsid w:val="00E246A3"/>
    <w:rsid w:val="00E3070C"/>
    <w:rsid w:val="00E32340"/>
    <w:rsid w:val="00E342E7"/>
    <w:rsid w:val="00E51A26"/>
    <w:rsid w:val="00E56107"/>
    <w:rsid w:val="00E56624"/>
    <w:rsid w:val="00E72114"/>
    <w:rsid w:val="00E73044"/>
    <w:rsid w:val="00E73F74"/>
    <w:rsid w:val="00E87DB9"/>
    <w:rsid w:val="00E959F5"/>
    <w:rsid w:val="00EA74AD"/>
    <w:rsid w:val="00EB1F61"/>
    <w:rsid w:val="00ED5A37"/>
    <w:rsid w:val="00EF70E1"/>
    <w:rsid w:val="00F0193C"/>
    <w:rsid w:val="00F07D6A"/>
    <w:rsid w:val="00F13D78"/>
    <w:rsid w:val="00F34795"/>
    <w:rsid w:val="00F401B6"/>
    <w:rsid w:val="00F411F0"/>
    <w:rsid w:val="00F4194B"/>
    <w:rsid w:val="00F47983"/>
    <w:rsid w:val="00F50761"/>
    <w:rsid w:val="00F66A88"/>
    <w:rsid w:val="00F80705"/>
    <w:rsid w:val="00F82F52"/>
    <w:rsid w:val="00F840F4"/>
    <w:rsid w:val="00FA37D6"/>
    <w:rsid w:val="00FB3867"/>
    <w:rsid w:val="00FB5B6E"/>
    <w:rsid w:val="00FC0AD0"/>
    <w:rsid w:val="00FC4437"/>
    <w:rsid w:val="00FC5A50"/>
    <w:rsid w:val="00FD522C"/>
    <w:rsid w:val="00FE44AE"/>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0EDF1A"/>
  <w15:chartTrackingRefBased/>
  <w15:docId w15:val="{33319AB5-FB1A-4B4E-8BEA-57F6AAE11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cs-C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807A67"/>
  </w:style>
  <w:style w:type="paragraph" w:styleId="berschrift2">
    <w:name w:val="heading 2"/>
    <w:basedOn w:val="Standard"/>
    <w:next w:val="Standard"/>
    <w:link w:val="berschrift2Zchn"/>
    <w:uiPriority w:val="9"/>
    <w:unhideWhenUsed/>
    <w:qFormat/>
    <w:rsid w:val="001F70F0"/>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3A131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3A131C"/>
  </w:style>
  <w:style w:type="paragraph" w:styleId="Fuzeile">
    <w:name w:val="footer"/>
    <w:basedOn w:val="Standard"/>
    <w:link w:val="FuzeileZchn"/>
    <w:uiPriority w:val="99"/>
    <w:unhideWhenUsed/>
    <w:rsid w:val="003A131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3A131C"/>
  </w:style>
  <w:style w:type="paragraph" w:styleId="Listenabsatz">
    <w:name w:val="List Paragraph"/>
    <w:basedOn w:val="Standard"/>
    <w:uiPriority w:val="34"/>
    <w:qFormat/>
    <w:rsid w:val="00F80705"/>
    <w:pPr>
      <w:ind w:left="720"/>
      <w:contextualSpacing/>
    </w:pPr>
  </w:style>
  <w:style w:type="character" w:styleId="Hyperlink">
    <w:name w:val="Hyperlink"/>
    <w:basedOn w:val="Absatz-Standardschriftart"/>
    <w:uiPriority w:val="99"/>
    <w:unhideWhenUsed/>
    <w:rsid w:val="00010094"/>
    <w:rPr>
      <w:color w:val="0563C1" w:themeColor="hyperlink"/>
      <w:u w:val="single"/>
    </w:rPr>
  </w:style>
  <w:style w:type="character" w:styleId="NichtaufgelsteErwhnung">
    <w:name w:val="Unresolved Mention"/>
    <w:basedOn w:val="Absatz-Standardschriftart"/>
    <w:uiPriority w:val="99"/>
    <w:semiHidden/>
    <w:unhideWhenUsed/>
    <w:rsid w:val="00010094"/>
    <w:rPr>
      <w:color w:val="605E5C"/>
      <w:shd w:val="clear" w:color="auto" w:fill="E1DFDD"/>
    </w:rPr>
  </w:style>
  <w:style w:type="character" w:customStyle="1" w:styleId="berschrift2Zchn">
    <w:name w:val="Überschrift 2 Zchn"/>
    <w:basedOn w:val="Absatz-Standardschriftart"/>
    <w:link w:val="berschrift2"/>
    <w:uiPriority w:val="9"/>
    <w:rsid w:val="001F70F0"/>
    <w:rPr>
      <w:rFonts w:asciiTheme="majorHAnsi" w:eastAsiaTheme="majorEastAsia" w:hAnsiTheme="majorHAnsi" w:cstheme="majorBidi"/>
      <w:color w:val="2F5496"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275353">
      <w:bodyDiv w:val="1"/>
      <w:marLeft w:val="0"/>
      <w:marRight w:val="0"/>
      <w:marTop w:val="0"/>
      <w:marBottom w:val="0"/>
      <w:divBdr>
        <w:top w:val="none" w:sz="0" w:space="0" w:color="auto"/>
        <w:left w:val="none" w:sz="0" w:space="0" w:color="auto"/>
        <w:bottom w:val="none" w:sz="0" w:space="0" w:color="auto"/>
        <w:right w:val="none" w:sz="0" w:space="0" w:color="auto"/>
      </w:divBdr>
    </w:div>
    <w:div w:id="18750179">
      <w:bodyDiv w:val="1"/>
      <w:marLeft w:val="0"/>
      <w:marRight w:val="0"/>
      <w:marTop w:val="0"/>
      <w:marBottom w:val="0"/>
      <w:divBdr>
        <w:top w:val="none" w:sz="0" w:space="0" w:color="auto"/>
        <w:left w:val="none" w:sz="0" w:space="0" w:color="auto"/>
        <w:bottom w:val="none" w:sz="0" w:space="0" w:color="auto"/>
        <w:right w:val="none" w:sz="0" w:space="0" w:color="auto"/>
      </w:divBdr>
      <w:divsChild>
        <w:div w:id="1914198671">
          <w:marLeft w:val="0"/>
          <w:marRight w:val="0"/>
          <w:marTop w:val="100"/>
          <w:marBottom w:val="100"/>
          <w:divBdr>
            <w:top w:val="none" w:sz="0" w:space="0" w:color="auto"/>
            <w:left w:val="none" w:sz="0" w:space="0" w:color="auto"/>
            <w:bottom w:val="none" w:sz="0" w:space="0" w:color="auto"/>
            <w:right w:val="none" w:sz="0" w:space="0" w:color="auto"/>
          </w:divBdr>
          <w:divsChild>
            <w:div w:id="1889759146">
              <w:marLeft w:val="0"/>
              <w:marRight w:val="891"/>
              <w:marTop w:val="0"/>
              <w:marBottom w:val="0"/>
              <w:divBdr>
                <w:top w:val="none" w:sz="0" w:space="0" w:color="auto"/>
                <w:left w:val="none" w:sz="0" w:space="0" w:color="auto"/>
                <w:bottom w:val="none" w:sz="0" w:space="0" w:color="auto"/>
                <w:right w:val="none" w:sz="0" w:space="0" w:color="auto"/>
              </w:divBdr>
              <w:divsChild>
                <w:div w:id="1505048873">
                  <w:marLeft w:val="0"/>
                  <w:marRight w:val="0"/>
                  <w:marTop w:val="0"/>
                  <w:marBottom w:val="445"/>
                  <w:divBdr>
                    <w:top w:val="none" w:sz="0" w:space="0" w:color="auto"/>
                    <w:left w:val="none" w:sz="0" w:space="0" w:color="auto"/>
                    <w:bottom w:val="none" w:sz="0" w:space="0" w:color="auto"/>
                    <w:right w:val="none" w:sz="0" w:space="0" w:color="auto"/>
                  </w:divBdr>
                  <w:divsChild>
                    <w:div w:id="724455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75343">
          <w:marLeft w:val="0"/>
          <w:marRight w:val="0"/>
          <w:marTop w:val="100"/>
          <w:marBottom w:val="100"/>
          <w:divBdr>
            <w:top w:val="none" w:sz="0" w:space="0" w:color="auto"/>
            <w:left w:val="none" w:sz="0" w:space="0" w:color="auto"/>
            <w:bottom w:val="none" w:sz="0" w:space="0" w:color="auto"/>
            <w:right w:val="none" w:sz="0" w:space="0" w:color="auto"/>
          </w:divBdr>
          <w:divsChild>
            <w:div w:id="2034115175">
              <w:marLeft w:val="0"/>
              <w:marRight w:val="486"/>
              <w:marTop w:val="0"/>
              <w:marBottom w:val="0"/>
              <w:divBdr>
                <w:top w:val="none" w:sz="0" w:space="0" w:color="auto"/>
                <w:left w:val="none" w:sz="0" w:space="0" w:color="auto"/>
                <w:bottom w:val="none" w:sz="0" w:space="0" w:color="auto"/>
                <w:right w:val="none" w:sz="0" w:space="0" w:color="auto"/>
              </w:divBdr>
              <w:divsChild>
                <w:div w:id="1203857712">
                  <w:marLeft w:val="0"/>
                  <w:marRight w:val="0"/>
                  <w:marTop w:val="0"/>
                  <w:marBottom w:val="0"/>
                  <w:divBdr>
                    <w:top w:val="none" w:sz="0" w:space="0" w:color="auto"/>
                    <w:left w:val="none" w:sz="0" w:space="0" w:color="auto"/>
                    <w:bottom w:val="none" w:sz="0" w:space="0" w:color="auto"/>
                    <w:right w:val="none" w:sz="0" w:space="0" w:color="auto"/>
                  </w:divBdr>
                </w:div>
              </w:divsChild>
            </w:div>
            <w:div w:id="2017414655">
              <w:marLeft w:val="0"/>
              <w:marRight w:val="0"/>
              <w:marTop w:val="0"/>
              <w:marBottom w:val="0"/>
              <w:divBdr>
                <w:top w:val="none" w:sz="0" w:space="0" w:color="auto"/>
                <w:left w:val="none" w:sz="0" w:space="0" w:color="auto"/>
                <w:bottom w:val="none" w:sz="0" w:space="0" w:color="auto"/>
                <w:right w:val="none" w:sz="0" w:space="0" w:color="auto"/>
              </w:divBdr>
              <w:divsChild>
                <w:div w:id="1441560607">
                  <w:marLeft w:val="0"/>
                  <w:marRight w:val="0"/>
                  <w:marTop w:val="0"/>
                  <w:marBottom w:val="0"/>
                  <w:divBdr>
                    <w:top w:val="none" w:sz="0" w:space="0" w:color="auto"/>
                    <w:left w:val="none" w:sz="0" w:space="0" w:color="auto"/>
                    <w:bottom w:val="none" w:sz="0" w:space="0" w:color="auto"/>
                    <w:right w:val="none" w:sz="0" w:space="0" w:color="auto"/>
                  </w:divBdr>
                  <w:divsChild>
                    <w:div w:id="331226486">
                      <w:marLeft w:val="0"/>
                      <w:marRight w:val="0"/>
                      <w:marTop w:val="0"/>
                      <w:marBottom w:val="0"/>
                      <w:divBdr>
                        <w:top w:val="none" w:sz="0" w:space="0" w:color="auto"/>
                        <w:left w:val="none" w:sz="0" w:space="0" w:color="auto"/>
                        <w:bottom w:val="none" w:sz="0" w:space="0" w:color="auto"/>
                        <w:right w:val="none" w:sz="0" w:space="0" w:color="auto"/>
                      </w:divBdr>
                      <w:divsChild>
                        <w:div w:id="797724540">
                          <w:marLeft w:val="0"/>
                          <w:marRight w:val="486"/>
                          <w:marTop w:val="0"/>
                          <w:marBottom w:val="486"/>
                          <w:divBdr>
                            <w:top w:val="none" w:sz="0" w:space="0" w:color="auto"/>
                            <w:left w:val="none" w:sz="0" w:space="0" w:color="auto"/>
                            <w:bottom w:val="none" w:sz="0" w:space="0" w:color="auto"/>
                            <w:right w:val="none" w:sz="0" w:space="0" w:color="auto"/>
                          </w:divBdr>
                          <w:divsChild>
                            <w:div w:id="1705208937">
                              <w:marLeft w:val="0"/>
                              <w:marRight w:val="0"/>
                              <w:marTop w:val="0"/>
                              <w:marBottom w:val="0"/>
                              <w:divBdr>
                                <w:top w:val="none" w:sz="0" w:space="0" w:color="auto"/>
                                <w:left w:val="none" w:sz="0" w:space="0" w:color="auto"/>
                                <w:bottom w:val="none" w:sz="0" w:space="0" w:color="auto"/>
                                <w:right w:val="none" w:sz="0" w:space="0" w:color="auto"/>
                              </w:divBdr>
                            </w:div>
                          </w:divsChild>
                        </w:div>
                        <w:div w:id="468938742">
                          <w:marLeft w:val="0"/>
                          <w:marRight w:val="0"/>
                          <w:marTop w:val="0"/>
                          <w:marBottom w:val="486"/>
                          <w:divBdr>
                            <w:top w:val="none" w:sz="0" w:space="0" w:color="auto"/>
                            <w:left w:val="none" w:sz="0" w:space="0" w:color="auto"/>
                            <w:bottom w:val="none" w:sz="0" w:space="0" w:color="auto"/>
                            <w:right w:val="none" w:sz="0" w:space="0" w:color="auto"/>
                          </w:divBdr>
                          <w:divsChild>
                            <w:div w:id="1568344292">
                              <w:marLeft w:val="0"/>
                              <w:marRight w:val="0"/>
                              <w:marTop w:val="0"/>
                              <w:marBottom w:val="0"/>
                              <w:divBdr>
                                <w:top w:val="none" w:sz="0" w:space="0" w:color="auto"/>
                                <w:left w:val="none" w:sz="0" w:space="0" w:color="auto"/>
                                <w:bottom w:val="none" w:sz="0" w:space="0" w:color="auto"/>
                                <w:right w:val="none" w:sz="0" w:space="0" w:color="auto"/>
                              </w:divBdr>
                            </w:div>
                          </w:divsChild>
                        </w:div>
                        <w:div w:id="1663006546">
                          <w:marLeft w:val="0"/>
                          <w:marRight w:val="486"/>
                          <w:marTop w:val="0"/>
                          <w:marBottom w:val="0"/>
                          <w:divBdr>
                            <w:top w:val="none" w:sz="0" w:space="0" w:color="auto"/>
                            <w:left w:val="none" w:sz="0" w:space="0" w:color="auto"/>
                            <w:bottom w:val="none" w:sz="0" w:space="0" w:color="auto"/>
                            <w:right w:val="none" w:sz="0" w:space="0" w:color="auto"/>
                          </w:divBdr>
                          <w:divsChild>
                            <w:div w:id="1788507353">
                              <w:marLeft w:val="0"/>
                              <w:marRight w:val="0"/>
                              <w:marTop w:val="0"/>
                              <w:marBottom w:val="0"/>
                              <w:divBdr>
                                <w:top w:val="none" w:sz="0" w:space="0" w:color="auto"/>
                                <w:left w:val="none" w:sz="0" w:space="0" w:color="auto"/>
                                <w:bottom w:val="none" w:sz="0" w:space="0" w:color="auto"/>
                                <w:right w:val="none" w:sz="0" w:space="0" w:color="auto"/>
                              </w:divBdr>
                            </w:div>
                          </w:divsChild>
                        </w:div>
                        <w:div w:id="267197085">
                          <w:marLeft w:val="0"/>
                          <w:marRight w:val="0"/>
                          <w:marTop w:val="0"/>
                          <w:marBottom w:val="0"/>
                          <w:divBdr>
                            <w:top w:val="none" w:sz="0" w:space="0" w:color="auto"/>
                            <w:left w:val="none" w:sz="0" w:space="0" w:color="auto"/>
                            <w:bottom w:val="none" w:sz="0" w:space="0" w:color="auto"/>
                            <w:right w:val="none" w:sz="0" w:space="0" w:color="auto"/>
                          </w:divBdr>
                          <w:divsChild>
                            <w:div w:id="903641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7655412">
      <w:bodyDiv w:val="1"/>
      <w:marLeft w:val="0"/>
      <w:marRight w:val="0"/>
      <w:marTop w:val="0"/>
      <w:marBottom w:val="0"/>
      <w:divBdr>
        <w:top w:val="none" w:sz="0" w:space="0" w:color="auto"/>
        <w:left w:val="none" w:sz="0" w:space="0" w:color="auto"/>
        <w:bottom w:val="none" w:sz="0" w:space="0" w:color="auto"/>
        <w:right w:val="none" w:sz="0" w:space="0" w:color="auto"/>
      </w:divBdr>
      <w:divsChild>
        <w:div w:id="2103599740">
          <w:marLeft w:val="0"/>
          <w:marRight w:val="0"/>
          <w:marTop w:val="0"/>
          <w:marBottom w:val="0"/>
          <w:divBdr>
            <w:top w:val="none" w:sz="0" w:space="0" w:color="auto"/>
            <w:left w:val="none" w:sz="0" w:space="0" w:color="auto"/>
            <w:bottom w:val="none" w:sz="0" w:space="0" w:color="auto"/>
            <w:right w:val="none" w:sz="0" w:space="0" w:color="auto"/>
          </w:divBdr>
          <w:divsChild>
            <w:div w:id="4871120">
              <w:marLeft w:val="0"/>
              <w:marRight w:val="0"/>
              <w:marTop w:val="0"/>
              <w:marBottom w:val="0"/>
              <w:divBdr>
                <w:top w:val="none" w:sz="0" w:space="0" w:color="auto"/>
                <w:left w:val="none" w:sz="0" w:space="0" w:color="auto"/>
                <w:bottom w:val="none" w:sz="0" w:space="0" w:color="auto"/>
                <w:right w:val="none" w:sz="0" w:space="0" w:color="auto"/>
              </w:divBdr>
              <w:divsChild>
                <w:div w:id="1927613521">
                  <w:marLeft w:val="0"/>
                  <w:marRight w:val="0"/>
                  <w:marTop w:val="0"/>
                  <w:marBottom w:val="0"/>
                  <w:divBdr>
                    <w:top w:val="none" w:sz="0" w:space="0" w:color="auto"/>
                    <w:left w:val="none" w:sz="0" w:space="0" w:color="auto"/>
                    <w:bottom w:val="none" w:sz="0" w:space="0" w:color="auto"/>
                    <w:right w:val="none" w:sz="0" w:space="0" w:color="auto"/>
                  </w:divBdr>
                  <w:divsChild>
                    <w:div w:id="189071536">
                      <w:marLeft w:val="0"/>
                      <w:marRight w:val="0"/>
                      <w:marTop w:val="0"/>
                      <w:marBottom w:val="0"/>
                      <w:divBdr>
                        <w:top w:val="none" w:sz="0" w:space="0" w:color="auto"/>
                        <w:left w:val="none" w:sz="0" w:space="0" w:color="auto"/>
                        <w:bottom w:val="none" w:sz="0" w:space="0" w:color="auto"/>
                        <w:right w:val="none" w:sz="0" w:space="0" w:color="auto"/>
                      </w:divBdr>
                      <w:divsChild>
                        <w:div w:id="1340696990">
                          <w:marLeft w:val="0"/>
                          <w:marRight w:val="0"/>
                          <w:marTop w:val="0"/>
                          <w:marBottom w:val="0"/>
                          <w:divBdr>
                            <w:top w:val="none" w:sz="0" w:space="0" w:color="auto"/>
                            <w:left w:val="none" w:sz="0" w:space="0" w:color="auto"/>
                            <w:bottom w:val="none" w:sz="0" w:space="0" w:color="auto"/>
                            <w:right w:val="none" w:sz="0" w:space="0" w:color="auto"/>
                          </w:divBdr>
                          <w:divsChild>
                            <w:div w:id="1832481939">
                              <w:marLeft w:val="0"/>
                              <w:marRight w:val="0"/>
                              <w:marTop w:val="0"/>
                              <w:marBottom w:val="0"/>
                              <w:divBdr>
                                <w:top w:val="none" w:sz="0" w:space="0" w:color="auto"/>
                                <w:left w:val="none" w:sz="0" w:space="0" w:color="auto"/>
                                <w:bottom w:val="none" w:sz="0" w:space="0" w:color="auto"/>
                                <w:right w:val="none" w:sz="0" w:space="0" w:color="auto"/>
                              </w:divBdr>
                              <w:divsChild>
                                <w:div w:id="2103598246">
                                  <w:marLeft w:val="0"/>
                                  <w:marRight w:val="0"/>
                                  <w:marTop w:val="0"/>
                                  <w:marBottom w:val="0"/>
                                  <w:divBdr>
                                    <w:top w:val="none" w:sz="0" w:space="0" w:color="auto"/>
                                    <w:left w:val="none" w:sz="0" w:space="0" w:color="auto"/>
                                    <w:bottom w:val="none" w:sz="0" w:space="0" w:color="auto"/>
                                    <w:right w:val="none" w:sz="0" w:space="0" w:color="auto"/>
                                  </w:divBdr>
                                  <w:divsChild>
                                    <w:div w:id="1590964551">
                                      <w:marLeft w:val="0"/>
                                      <w:marRight w:val="0"/>
                                      <w:marTop w:val="0"/>
                                      <w:marBottom w:val="0"/>
                                      <w:divBdr>
                                        <w:top w:val="none" w:sz="0" w:space="0" w:color="auto"/>
                                        <w:left w:val="none" w:sz="0" w:space="0" w:color="auto"/>
                                        <w:bottom w:val="none" w:sz="0" w:space="0" w:color="auto"/>
                                        <w:right w:val="none" w:sz="0" w:space="0" w:color="auto"/>
                                      </w:divBdr>
                                      <w:divsChild>
                                        <w:div w:id="1713535108">
                                          <w:marLeft w:val="0"/>
                                          <w:marRight w:val="0"/>
                                          <w:marTop w:val="100"/>
                                          <w:marBottom w:val="100"/>
                                          <w:divBdr>
                                            <w:top w:val="none" w:sz="0" w:space="0" w:color="auto"/>
                                            <w:left w:val="none" w:sz="0" w:space="0" w:color="auto"/>
                                            <w:bottom w:val="none" w:sz="0" w:space="0" w:color="auto"/>
                                            <w:right w:val="none" w:sz="0" w:space="0" w:color="auto"/>
                                          </w:divBdr>
                                          <w:divsChild>
                                            <w:div w:id="1457069341">
                                              <w:marLeft w:val="0"/>
                                              <w:marRight w:val="891"/>
                                              <w:marTop w:val="0"/>
                                              <w:marBottom w:val="0"/>
                                              <w:divBdr>
                                                <w:top w:val="none" w:sz="0" w:space="0" w:color="auto"/>
                                                <w:left w:val="none" w:sz="0" w:space="0" w:color="auto"/>
                                                <w:bottom w:val="none" w:sz="0" w:space="0" w:color="auto"/>
                                                <w:right w:val="none" w:sz="0" w:space="0" w:color="auto"/>
                                              </w:divBdr>
                                              <w:divsChild>
                                                <w:div w:id="857693943">
                                                  <w:marLeft w:val="0"/>
                                                  <w:marRight w:val="0"/>
                                                  <w:marTop w:val="0"/>
                                                  <w:marBottom w:val="446"/>
                                                  <w:divBdr>
                                                    <w:top w:val="none" w:sz="0" w:space="0" w:color="auto"/>
                                                    <w:left w:val="none" w:sz="0" w:space="0" w:color="auto"/>
                                                    <w:bottom w:val="none" w:sz="0" w:space="0" w:color="auto"/>
                                                    <w:right w:val="none" w:sz="0" w:space="0" w:color="auto"/>
                                                  </w:divBdr>
                                                  <w:divsChild>
                                                    <w:div w:id="1620258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661896">
                                          <w:marLeft w:val="0"/>
                                          <w:marRight w:val="0"/>
                                          <w:marTop w:val="100"/>
                                          <w:marBottom w:val="100"/>
                                          <w:divBdr>
                                            <w:top w:val="none" w:sz="0" w:space="0" w:color="auto"/>
                                            <w:left w:val="none" w:sz="0" w:space="0" w:color="auto"/>
                                            <w:bottom w:val="none" w:sz="0" w:space="0" w:color="auto"/>
                                            <w:right w:val="none" w:sz="0" w:space="0" w:color="auto"/>
                                          </w:divBdr>
                                          <w:divsChild>
                                            <w:div w:id="588269547">
                                              <w:marLeft w:val="0"/>
                                              <w:marRight w:val="486"/>
                                              <w:marTop w:val="0"/>
                                              <w:marBottom w:val="0"/>
                                              <w:divBdr>
                                                <w:top w:val="none" w:sz="0" w:space="0" w:color="auto"/>
                                                <w:left w:val="none" w:sz="0" w:space="0" w:color="auto"/>
                                                <w:bottom w:val="none" w:sz="0" w:space="0" w:color="auto"/>
                                                <w:right w:val="none" w:sz="0" w:space="0" w:color="auto"/>
                                              </w:divBdr>
                                              <w:divsChild>
                                                <w:div w:id="95947494">
                                                  <w:marLeft w:val="0"/>
                                                  <w:marRight w:val="0"/>
                                                  <w:marTop w:val="0"/>
                                                  <w:marBottom w:val="0"/>
                                                  <w:divBdr>
                                                    <w:top w:val="none" w:sz="0" w:space="0" w:color="auto"/>
                                                    <w:left w:val="none" w:sz="0" w:space="0" w:color="auto"/>
                                                    <w:bottom w:val="none" w:sz="0" w:space="0" w:color="auto"/>
                                                    <w:right w:val="none" w:sz="0" w:space="0" w:color="auto"/>
                                                  </w:divBdr>
                                                </w:div>
                                              </w:divsChild>
                                            </w:div>
                                            <w:div w:id="216623024">
                                              <w:marLeft w:val="0"/>
                                              <w:marRight w:val="0"/>
                                              <w:marTop w:val="0"/>
                                              <w:marBottom w:val="0"/>
                                              <w:divBdr>
                                                <w:top w:val="none" w:sz="0" w:space="0" w:color="auto"/>
                                                <w:left w:val="none" w:sz="0" w:space="0" w:color="auto"/>
                                                <w:bottom w:val="none" w:sz="0" w:space="0" w:color="auto"/>
                                                <w:right w:val="none" w:sz="0" w:space="0" w:color="auto"/>
                                              </w:divBdr>
                                              <w:divsChild>
                                                <w:div w:id="1594388201">
                                                  <w:marLeft w:val="0"/>
                                                  <w:marRight w:val="0"/>
                                                  <w:marTop w:val="0"/>
                                                  <w:marBottom w:val="0"/>
                                                  <w:divBdr>
                                                    <w:top w:val="none" w:sz="0" w:space="0" w:color="auto"/>
                                                    <w:left w:val="none" w:sz="0" w:space="0" w:color="auto"/>
                                                    <w:bottom w:val="none" w:sz="0" w:space="0" w:color="auto"/>
                                                    <w:right w:val="none" w:sz="0" w:space="0" w:color="auto"/>
                                                  </w:divBdr>
                                                  <w:divsChild>
                                                    <w:div w:id="629867749">
                                                      <w:marLeft w:val="0"/>
                                                      <w:marRight w:val="0"/>
                                                      <w:marTop w:val="0"/>
                                                      <w:marBottom w:val="0"/>
                                                      <w:divBdr>
                                                        <w:top w:val="none" w:sz="0" w:space="0" w:color="auto"/>
                                                        <w:left w:val="none" w:sz="0" w:space="0" w:color="auto"/>
                                                        <w:bottom w:val="none" w:sz="0" w:space="0" w:color="auto"/>
                                                        <w:right w:val="none" w:sz="0" w:space="0" w:color="auto"/>
                                                      </w:divBdr>
                                                      <w:divsChild>
                                                        <w:div w:id="950359984">
                                                          <w:marLeft w:val="0"/>
                                                          <w:marRight w:val="486"/>
                                                          <w:marTop w:val="0"/>
                                                          <w:marBottom w:val="0"/>
                                                          <w:divBdr>
                                                            <w:top w:val="none" w:sz="0" w:space="0" w:color="auto"/>
                                                            <w:left w:val="none" w:sz="0" w:space="0" w:color="auto"/>
                                                            <w:bottom w:val="none" w:sz="0" w:space="0" w:color="auto"/>
                                                            <w:right w:val="none" w:sz="0" w:space="0" w:color="auto"/>
                                                          </w:divBdr>
                                                          <w:divsChild>
                                                            <w:div w:id="468206842">
                                                              <w:marLeft w:val="0"/>
                                                              <w:marRight w:val="0"/>
                                                              <w:marTop w:val="0"/>
                                                              <w:marBottom w:val="0"/>
                                                              <w:divBdr>
                                                                <w:top w:val="none" w:sz="0" w:space="0" w:color="auto"/>
                                                                <w:left w:val="none" w:sz="0" w:space="0" w:color="auto"/>
                                                                <w:bottom w:val="none" w:sz="0" w:space="0" w:color="auto"/>
                                                                <w:right w:val="none" w:sz="0" w:space="0" w:color="auto"/>
                                                              </w:divBdr>
                                                            </w:div>
                                                          </w:divsChild>
                                                        </w:div>
                                                        <w:div w:id="1413551123">
                                                          <w:marLeft w:val="0"/>
                                                          <w:marRight w:val="0"/>
                                                          <w:marTop w:val="0"/>
                                                          <w:marBottom w:val="0"/>
                                                          <w:divBdr>
                                                            <w:top w:val="none" w:sz="0" w:space="0" w:color="auto"/>
                                                            <w:left w:val="none" w:sz="0" w:space="0" w:color="auto"/>
                                                            <w:bottom w:val="none" w:sz="0" w:space="0" w:color="auto"/>
                                                            <w:right w:val="none" w:sz="0" w:space="0" w:color="auto"/>
                                                          </w:divBdr>
                                                          <w:divsChild>
                                                            <w:div w:id="392776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77246652">
          <w:marLeft w:val="0"/>
          <w:marRight w:val="0"/>
          <w:marTop w:val="0"/>
          <w:marBottom w:val="0"/>
          <w:divBdr>
            <w:top w:val="none" w:sz="0" w:space="0" w:color="auto"/>
            <w:left w:val="none" w:sz="0" w:space="0" w:color="auto"/>
            <w:bottom w:val="none" w:sz="0" w:space="0" w:color="auto"/>
            <w:right w:val="none" w:sz="0" w:space="0" w:color="auto"/>
          </w:divBdr>
          <w:divsChild>
            <w:div w:id="1705785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559505">
      <w:bodyDiv w:val="1"/>
      <w:marLeft w:val="0"/>
      <w:marRight w:val="0"/>
      <w:marTop w:val="0"/>
      <w:marBottom w:val="0"/>
      <w:divBdr>
        <w:top w:val="none" w:sz="0" w:space="0" w:color="auto"/>
        <w:left w:val="none" w:sz="0" w:space="0" w:color="auto"/>
        <w:bottom w:val="none" w:sz="0" w:space="0" w:color="auto"/>
        <w:right w:val="none" w:sz="0" w:space="0" w:color="auto"/>
      </w:divBdr>
    </w:div>
    <w:div w:id="206114828">
      <w:bodyDiv w:val="1"/>
      <w:marLeft w:val="0"/>
      <w:marRight w:val="0"/>
      <w:marTop w:val="0"/>
      <w:marBottom w:val="0"/>
      <w:divBdr>
        <w:top w:val="none" w:sz="0" w:space="0" w:color="auto"/>
        <w:left w:val="none" w:sz="0" w:space="0" w:color="auto"/>
        <w:bottom w:val="none" w:sz="0" w:space="0" w:color="auto"/>
        <w:right w:val="none" w:sz="0" w:space="0" w:color="auto"/>
      </w:divBdr>
      <w:divsChild>
        <w:div w:id="1619221949">
          <w:marLeft w:val="0"/>
          <w:marRight w:val="0"/>
          <w:marTop w:val="0"/>
          <w:marBottom w:val="0"/>
          <w:divBdr>
            <w:top w:val="none" w:sz="0" w:space="0" w:color="auto"/>
            <w:left w:val="none" w:sz="0" w:space="0" w:color="auto"/>
            <w:bottom w:val="none" w:sz="0" w:space="0" w:color="auto"/>
            <w:right w:val="none" w:sz="0" w:space="0" w:color="auto"/>
          </w:divBdr>
        </w:div>
        <w:div w:id="1363550350">
          <w:marLeft w:val="0"/>
          <w:marRight w:val="0"/>
          <w:marTop w:val="0"/>
          <w:marBottom w:val="0"/>
          <w:divBdr>
            <w:top w:val="none" w:sz="0" w:space="0" w:color="auto"/>
            <w:left w:val="none" w:sz="0" w:space="0" w:color="auto"/>
            <w:bottom w:val="none" w:sz="0" w:space="0" w:color="auto"/>
            <w:right w:val="none" w:sz="0" w:space="0" w:color="auto"/>
          </w:divBdr>
        </w:div>
      </w:divsChild>
    </w:div>
    <w:div w:id="214313548">
      <w:bodyDiv w:val="1"/>
      <w:marLeft w:val="0"/>
      <w:marRight w:val="0"/>
      <w:marTop w:val="0"/>
      <w:marBottom w:val="0"/>
      <w:divBdr>
        <w:top w:val="none" w:sz="0" w:space="0" w:color="auto"/>
        <w:left w:val="none" w:sz="0" w:space="0" w:color="auto"/>
        <w:bottom w:val="none" w:sz="0" w:space="0" w:color="auto"/>
        <w:right w:val="none" w:sz="0" w:space="0" w:color="auto"/>
      </w:divBdr>
      <w:divsChild>
        <w:div w:id="328801079">
          <w:marLeft w:val="0"/>
          <w:marRight w:val="0"/>
          <w:marTop w:val="100"/>
          <w:marBottom w:val="100"/>
          <w:divBdr>
            <w:top w:val="none" w:sz="0" w:space="0" w:color="auto"/>
            <w:left w:val="none" w:sz="0" w:space="0" w:color="auto"/>
            <w:bottom w:val="none" w:sz="0" w:space="0" w:color="auto"/>
            <w:right w:val="none" w:sz="0" w:space="0" w:color="auto"/>
          </w:divBdr>
          <w:divsChild>
            <w:div w:id="1031343639">
              <w:marLeft w:val="0"/>
              <w:marRight w:val="891"/>
              <w:marTop w:val="0"/>
              <w:marBottom w:val="0"/>
              <w:divBdr>
                <w:top w:val="none" w:sz="0" w:space="0" w:color="auto"/>
                <w:left w:val="none" w:sz="0" w:space="0" w:color="auto"/>
                <w:bottom w:val="none" w:sz="0" w:space="0" w:color="auto"/>
                <w:right w:val="none" w:sz="0" w:space="0" w:color="auto"/>
              </w:divBdr>
              <w:divsChild>
                <w:div w:id="611060578">
                  <w:marLeft w:val="0"/>
                  <w:marRight w:val="0"/>
                  <w:marTop w:val="0"/>
                  <w:marBottom w:val="445"/>
                  <w:divBdr>
                    <w:top w:val="none" w:sz="0" w:space="0" w:color="auto"/>
                    <w:left w:val="none" w:sz="0" w:space="0" w:color="auto"/>
                    <w:bottom w:val="none" w:sz="0" w:space="0" w:color="auto"/>
                    <w:right w:val="none" w:sz="0" w:space="0" w:color="auto"/>
                  </w:divBdr>
                  <w:divsChild>
                    <w:div w:id="138393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1099039">
          <w:marLeft w:val="0"/>
          <w:marRight w:val="0"/>
          <w:marTop w:val="100"/>
          <w:marBottom w:val="100"/>
          <w:divBdr>
            <w:top w:val="none" w:sz="0" w:space="0" w:color="auto"/>
            <w:left w:val="none" w:sz="0" w:space="0" w:color="auto"/>
            <w:bottom w:val="none" w:sz="0" w:space="0" w:color="auto"/>
            <w:right w:val="none" w:sz="0" w:space="0" w:color="auto"/>
          </w:divBdr>
          <w:divsChild>
            <w:div w:id="620579167">
              <w:marLeft w:val="0"/>
              <w:marRight w:val="486"/>
              <w:marTop w:val="0"/>
              <w:marBottom w:val="0"/>
              <w:divBdr>
                <w:top w:val="none" w:sz="0" w:space="0" w:color="auto"/>
                <w:left w:val="none" w:sz="0" w:space="0" w:color="auto"/>
                <w:bottom w:val="none" w:sz="0" w:space="0" w:color="auto"/>
                <w:right w:val="none" w:sz="0" w:space="0" w:color="auto"/>
              </w:divBdr>
              <w:divsChild>
                <w:div w:id="433593050">
                  <w:marLeft w:val="0"/>
                  <w:marRight w:val="0"/>
                  <w:marTop w:val="0"/>
                  <w:marBottom w:val="0"/>
                  <w:divBdr>
                    <w:top w:val="none" w:sz="0" w:space="0" w:color="auto"/>
                    <w:left w:val="none" w:sz="0" w:space="0" w:color="auto"/>
                    <w:bottom w:val="none" w:sz="0" w:space="0" w:color="auto"/>
                    <w:right w:val="none" w:sz="0" w:space="0" w:color="auto"/>
                  </w:divBdr>
                </w:div>
              </w:divsChild>
            </w:div>
            <w:div w:id="941375788">
              <w:marLeft w:val="0"/>
              <w:marRight w:val="0"/>
              <w:marTop w:val="0"/>
              <w:marBottom w:val="0"/>
              <w:divBdr>
                <w:top w:val="none" w:sz="0" w:space="0" w:color="auto"/>
                <w:left w:val="none" w:sz="0" w:space="0" w:color="auto"/>
                <w:bottom w:val="none" w:sz="0" w:space="0" w:color="auto"/>
                <w:right w:val="none" w:sz="0" w:space="0" w:color="auto"/>
              </w:divBdr>
              <w:divsChild>
                <w:div w:id="943806538">
                  <w:marLeft w:val="0"/>
                  <w:marRight w:val="0"/>
                  <w:marTop w:val="0"/>
                  <w:marBottom w:val="0"/>
                  <w:divBdr>
                    <w:top w:val="none" w:sz="0" w:space="0" w:color="auto"/>
                    <w:left w:val="none" w:sz="0" w:space="0" w:color="auto"/>
                    <w:bottom w:val="none" w:sz="0" w:space="0" w:color="auto"/>
                    <w:right w:val="none" w:sz="0" w:space="0" w:color="auto"/>
                  </w:divBdr>
                  <w:divsChild>
                    <w:div w:id="1621911410">
                      <w:marLeft w:val="0"/>
                      <w:marRight w:val="0"/>
                      <w:marTop w:val="0"/>
                      <w:marBottom w:val="0"/>
                      <w:divBdr>
                        <w:top w:val="none" w:sz="0" w:space="0" w:color="auto"/>
                        <w:left w:val="none" w:sz="0" w:space="0" w:color="auto"/>
                        <w:bottom w:val="none" w:sz="0" w:space="0" w:color="auto"/>
                        <w:right w:val="none" w:sz="0" w:space="0" w:color="auto"/>
                      </w:divBdr>
                      <w:divsChild>
                        <w:div w:id="356077280">
                          <w:marLeft w:val="0"/>
                          <w:marRight w:val="486"/>
                          <w:marTop w:val="0"/>
                          <w:marBottom w:val="486"/>
                          <w:divBdr>
                            <w:top w:val="none" w:sz="0" w:space="0" w:color="auto"/>
                            <w:left w:val="none" w:sz="0" w:space="0" w:color="auto"/>
                            <w:bottom w:val="none" w:sz="0" w:space="0" w:color="auto"/>
                            <w:right w:val="none" w:sz="0" w:space="0" w:color="auto"/>
                          </w:divBdr>
                          <w:divsChild>
                            <w:div w:id="1531526526">
                              <w:marLeft w:val="0"/>
                              <w:marRight w:val="0"/>
                              <w:marTop w:val="0"/>
                              <w:marBottom w:val="0"/>
                              <w:divBdr>
                                <w:top w:val="none" w:sz="0" w:space="0" w:color="auto"/>
                                <w:left w:val="none" w:sz="0" w:space="0" w:color="auto"/>
                                <w:bottom w:val="none" w:sz="0" w:space="0" w:color="auto"/>
                                <w:right w:val="none" w:sz="0" w:space="0" w:color="auto"/>
                              </w:divBdr>
                            </w:div>
                          </w:divsChild>
                        </w:div>
                        <w:div w:id="716583058">
                          <w:marLeft w:val="0"/>
                          <w:marRight w:val="0"/>
                          <w:marTop w:val="0"/>
                          <w:marBottom w:val="486"/>
                          <w:divBdr>
                            <w:top w:val="none" w:sz="0" w:space="0" w:color="auto"/>
                            <w:left w:val="none" w:sz="0" w:space="0" w:color="auto"/>
                            <w:bottom w:val="none" w:sz="0" w:space="0" w:color="auto"/>
                            <w:right w:val="none" w:sz="0" w:space="0" w:color="auto"/>
                          </w:divBdr>
                          <w:divsChild>
                            <w:div w:id="428550441">
                              <w:marLeft w:val="0"/>
                              <w:marRight w:val="0"/>
                              <w:marTop w:val="0"/>
                              <w:marBottom w:val="0"/>
                              <w:divBdr>
                                <w:top w:val="none" w:sz="0" w:space="0" w:color="auto"/>
                                <w:left w:val="none" w:sz="0" w:space="0" w:color="auto"/>
                                <w:bottom w:val="none" w:sz="0" w:space="0" w:color="auto"/>
                                <w:right w:val="none" w:sz="0" w:space="0" w:color="auto"/>
                              </w:divBdr>
                            </w:div>
                          </w:divsChild>
                        </w:div>
                        <w:div w:id="81461829">
                          <w:marLeft w:val="0"/>
                          <w:marRight w:val="486"/>
                          <w:marTop w:val="0"/>
                          <w:marBottom w:val="486"/>
                          <w:divBdr>
                            <w:top w:val="none" w:sz="0" w:space="0" w:color="auto"/>
                            <w:left w:val="none" w:sz="0" w:space="0" w:color="auto"/>
                            <w:bottom w:val="none" w:sz="0" w:space="0" w:color="auto"/>
                            <w:right w:val="none" w:sz="0" w:space="0" w:color="auto"/>
                          </w:divBdr>
                          <w:divsChild>
                            <w:div w:id="1694844666">
                              <w:marLeft w:val="0"/>
                              <w:marRight w:val="0"/>
                              <w:marTop w:val="0"/>
                              <w:marBottom w:val="0"/>
                              <w:divBdr>
                                <w:top w:val="none" w:sz="0" w:space="0" w:color="auto"/>
                                <w:left w:val="none" w:sz="0" w:space="0" w:color="auto"/>
                                <w:bottom w:val="none" w:sz="0" w:space="0" w:color="auto"/>
                                <w:right w:val="none" w:sz="0" w:space="0" w:color="auto"/>
                              </w:divBdr>
                            </w:div>
                          </w:divsChild>
                        </w:div>
                        <w:div w:id="2016571859">
                          <w:marLeft w:val="0"/>
                          <w:marRight w:val="0"/>
                          <w:marTop w:val="0"/>
                          <w:marBottom w:val="486"/>
                          <w:divBdr>
                            <w:top w:val="none" w:sz="0" w:space="0" w:color="auto"/>
                            <w:left w:val="none" w:sz="0" w:space="0" w:color="auto"/>
                            <w:bottom w:val="none" w:sz="0" w:space="0" w:color="auto"/>
                            <w:right w:val="none" w:sz="0" w:space="0" w:color="auto"/>
                          </w:divBdr>
                          <w:divsChild>
                            <w:div w:id="484973186">
                              <w:marLeft w:val="0"/>
                              <w:marRight w:val="0"/>
                              <w:marTop w:val="0"/>
                              <w:marBottom w:val="0"/>
                              <w:divBdr>
                                <w:top w:val="none" w:sz="0" w:space="0" w:color="auto"/>
                                <w:left w:val="none" w:sz="0" w:space="0" w:color="auto"/>
                                <w:bottom w:val="none" w:sz="0" w:space="0" w:color="auto"/>
                                <w:right w:val="none" w:sz="0" w:space="0" w:color="auto"/>
                              </w:divBdr>
                            </w:div>
                          </w:divsChild>
                        </w:div>
                        <w:div w:id="1093671323">
                          <w:marLeft w:val="0"/>
                          <w:marRight w:val="486"/>
                          <w:marTop w:val="0"/>
                          <w:marBottom w:val="0"/>
                          <w:divBdr>
                            <w:top w:val="none" w:sz="0" w:space="0" w:color="auto"/>
                            <w:left w:val="none" w:sz="0" w:space="0" w:color="auto"/>
                            <w:bottom w:val="none" w:sz="0" w:space="0" w:color="auto"/>
                            <w:right w:val="none" w:sz="0" w:space="0" w:color="auto"/>
                          </w:divBdr>
                          <w:divsChild>
                            <w:div w:id="1590771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9483747">
      <w:bodyDiv w:val="1"/>
      <w:marLeft w:val="0"/>
      <w:marRight w:val="0"/>
      <w:marTop w:val="0"/>
      <w:marBottom w:val="0"/>
      <w:divBdr>
        <w:top w:val="none" w:sz="0" w:space="0" w:color="auto"/>
        <w:left w:val="none" w:sz="0" w:space="0" w:color="auto"/>
        <w:bottom w:val="none" w:sz="0" w:space="0" w:color="auto"/>
        <w:right w:val="none" w:sz="0" w:space="0" w:color="auto"/>
      </w:divBdr>
    </w:div>
    <w:div w:id="458307795">
      <w:bodyDiv w:val="1"/>
      <w:marLeft w:val="0"/>
      <w:marRight w:val="0"/>
      <w:marTop w:val="0"/>
      <w:marBottom w:val="0"/>
      <w:divBdr>
        <w:top w:val="none" w:sz="0" w:space="0" w:color="auto"/>
        <w:left w:val="none" w:sz="0" w:space="0" w:color="auto"/>
        <w:bottom w:val="none" w:sz="0" w:space="0" w:color="auto"/>
        <w:right w:val="none" w:sz="0" w:space="0" w:color="auto"/>
      </w:divBdr>
    </w:div>
    <w:div w:id="488179074">
      <w:bodyDiv w:val="1"/>
      <w:marLeft w:val="0"/>
      <w:marRight w:val="0"/>
      <w:marTop w:val="0"/>
      <w:marBottom w:val="0"/>
      <w:divBdr>
        <w:top w:val="none" w:sz="0" w:space="0" w:color="auto"/>
        <w:left w:val="none" w:sz="0" w:space="0" w:color="auto"/>
        <w:bottom w:val="none" w:sz="0" w:space="0" w:color="auto"/>
        <w:right w:val="none" w:sz="0" w:space="0" w:color="auto"/>
      </w:divBdr>
    </w:div>
    <w:div w:id="507209411">
      <w:bodyDiv w:val="1"/>
      <w:marLeft w:val="0"/>
      <w:marRight w:val="0"/>
      <w:marTop w:val="0"/>
      <w:marBottom w:val="0"/>
      <w:divBdr>
        <w:top w:val="none" w:sz="0" w:space="0" w:color="auto"/>
        <w:left w:val="none" w:sz="0" w:space="0" w:color="auto"/>
        <w:bottom w:val="none" w:sz="0" w:space="0" w:color="auto"/>
        <w:right w:val="none" w:sz="0" w:space="0" w:color="auto"/>
      </w:divBdr>
      <w:divsChild>
        <w:div w:id="986514500">
          <w:marLeft w:val="0"/>
          <w:marRight w:val="0"/>
          <w:marTop w:val="100"/>
          <w:marBottom w:val="100"/>
          <w:divBdr>
            <w:top w:val="none" w:sz="0" w:space="0" w:color="auto"/>
            <w:left w:val="none" w:sz="0" w:space="0" w:color="auto"/>
            <w:bottom w:val="none" w:sz="0" w:space="0" w:color="auto"/>
            <w:right w:val="none" w:sz="0" w:space="0" w:color="auto"/>
          </w:divBdr>
          <w:divsChild>
            <w:div w:id="497424477">
              <w:marLeft w:val="0"/>
              <w:marRight w:val="891"/>
              <w:marTop w:val="0"/>
              <w:marBottom w:val="0"/>
              <w:divBdr>
                <w:top w:val="none" w:sz="0" w:space="0" w:color="auto"/>
                <w:left w:val="none" w:sz="0" w:space="0" w:color="auto"/>
                <w:bottom w:val="none" w:sz="0" w:space="0" w:color="auto"/>
                <w:right w:val="none" w:sz="0" w:space="0" w:color="auto"/>
              </w:divBdr>
              <w:divsChild>
                <w:div w:id="717819872">
                  <w:marLeft w:val="0"/>
                  <w:marRight w:val="0"/>
                  <w:marTop w:val="0"/>
                  <w:marBottom w:val="446"/>
                  <w:divBdr>
                    <w:top w:val="none" w:sz="0" w:space="0" w:color="auto"/>
                    <w:left w:val="none" w:sz="0" w:space="0" w:color="auto"/>
                    <w:bottom w:val="none" w:sz="0" w:space="0" w:color="auto"/>
                    <w:right w:val="none" w:sz="0" w:space="0" w:color="auto"/>
                  </w:divBdr>
                  <w:divsChild>
                    <w:div w:id="180900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5184435">
          <w:marLeft w:val="0"/>
          <w:marRight w:val="0"/>
          <w:marTop w:val="100"/>
          <w:marBottom w:val="100"/>
          <w:divBdr>
            <w:top w:val="none" w:sz="0" w:space="0" w:color="auto"/>
            <w:left w:val="none" w:sz="0" w:space="0" w:color="auto"/>
            <w:bottom w:val="none" w:sz="0" w:space="0" w:color="auto"/>
            <w:right w:val="none" w:sz="0" w:space="0" w:color="auto"/>
          </w:divBdr>
          <w:divsChild>
            <w:div w:id="1331713266">
              <w:marLeft w:val="0"/>
              <w:marRight w:val="486"/>
              <w:marTop w:val="0"/>
              <w:marBottom w:val="0"/>
              <w:divBdr>
                <w:top w:val="none" w:sz="0" w:space="0" w:color="auto"/>
                <w:left w:val="none" w:sz="0" w:space="0" w:color="auto"/>
                <w:bottom w:val="none" w:sz="0" w:space="0" w:color="auto"/>
                <w:right w:val="none" w:sz="0" w:space="0" w:color="auto"/>
              </w:divBdr>
              <w:divsChild>
                <w:div w:id="491797537">
                  <w:marLeft w:val="0"/>
                  <w:marRight w:val="0"/>
                  <w:marTop w:val="0"/>
                  <w:marBottom w:val="0"/>
                  <w:divBdr>
                    <w:top w:val="none" w:sz="0" w:space="0" w:color="auto"/>
                    <w:left w:val="none" w:sz="0" w:space="0" w:color="auto"/>
                    <w:bottom w:val="none" w:sz="0" w:space="0" w:color="auto"/>
                    <w:right w:val="none" w:sz="0" w:space="0" w:color="auto"/>
                  </w:divBdr>
                </w:div>
              </w:divsChild>
            </w:div>
            <w:div w:id="513765041">
              <w:marLeft w:val="0"/>
              <w:marRight w:val="0"/>
              <w:marTop w:val="0"/>
              <w:marBottom w:val="0"/>
              <w:divBdr>
                <w:top w:val="none" w:sz="0" w:space="0" w:color="auto"/>
                <w:left w:val="none" w:sz="0" w:space="0" w:color="auto"/>
                <w:bottom w:val="none" w:sz="0" w:space="0" w:color="auto"/>
                <w:right w:val="none" w:sz="0" w:space="0" w:color="auto"/>
              </w:divBdr>
              <w:divsChild>
                <w:div w:id="1485465381">
                  <w:marLeft w:val="0"/>
                  <w:marRight w:val="0"/>
                  <w:marTop w:val="0"/>
                  <w:marBottom w:val="0"/>
                  <w:divBdr>
                    <w:top w:val="none" w:sz="0" w:space="0" w:color="auto"/>
                    <w:left w:val="none" w:sz="0" w:space="0" w:color="auto"/>
                    <w:bottom w:val="none" w:sz="0" w:space="0" w:color="auto"/>
                    <w:right w:val="none" w:sz="0" w:space="0" w:color="auto"/>
                  </w:divBdr>
                  <w:divsChild>
                    <w:div w:id="2144880207">
                      <w:marLeft w:val="0"/>
                      <w:marRight w:val="0"/>
                      <w:marTop w:val="0"/>
                      <w:marBottom w:val="0"/>
                      <w:divBdr>
                        <w:top w:val="none" w:sz="0" w:space="0" w:color="auto"/>
                        <w:left w:val="none" w:sz="0" w:space="0" w:color="auto"/>
                        <w:bottom w:val="none" w:sz="0" w:space="0" w:color="auto"/>
                        <w:right w:val="none" w:sz="0" w:space="0" w:color="auto"/>
                      </w:divBdr>
                      <w:divsChild>
                        <w:div w:id="2111394213">
                          <w:marLeft w:val="0"/>
                          <w:marRight w:val="486"/>
                          <w:marTop w:val="0"/>
                          <w:marBottom w:val="486"/>
                          <w:divBdr>
                            <w:top w:val="none" w:sz="0" w:space="0" w:color="auto"/>
                            <w:left w:val="none" w:sz="0" w:space="0" w:color="auto"/>
                            <w:bottom w:val="none" w:sz="0" w:space="0" w:color="auto"/>
                            <w:right w:val="none" w:sz="0" w:space="0" w:color="auto"/>
                          </w:divBdr>
                          <w:divsChild>
                            <w:div w:id="1727684438">
                              <w:marLeft w:val="0"/>
                              <w:marRight w:val="0"/>
                              <w:marTop w:val="0"/>
                              <w:marBottom w:val="0"/>
                              <w:divBdr>
                                <w:top w:val="none" w:sz="0" w:space="0" w:color="auto"/>
                                <w:left w:val="none" w:sz="0" w:space="0" w:color="auto"/>
                                <w:bottom w:val="none" w:sz="0" w:space="0" w:color="auto"/>
                                <w:right w:val="none" w:sz="0" w:space="0" w:color="auto"/>
                              </w:divBdr>
                            </w:div>
                          </w:divsChild>
                        </w:div>
                        <w:div w:id="780033234">
                          <w:marLeft w:val="0"/>
                          <w:marRight w:val="0"/>
                          <w:marTop w:val="0"/>
                          <w:marBottom w:val="486"/>
                          <w:divBdr>
                            <w:top w:val="none" w:sz="0" w:space="0" w:color="auto"/>
                            <w:left w:val="none" w:sz="0" w:space="0" w:color="auto"/>
                            <w:bottom w:val="none" w:sz="0" w:space="0" w:color="auto"/>
                            <w:right w:val="none" w:sz="0" w:space="0" w:color="auto"/>
                          </w:divBdr>
                          <w:divsChild>
                            <w:div w:id="1214660437">
                              <w:marLeft w:val="0"/>
                              <w:marRight w:val="0"/>
                              <w:marTop w:val="0"/>
                              <w:marBottom w:val="0"/>
                              <w:divBdr>
                                <w:top w:val="none" w:sz="0" w:space="0" w:color="auto"/>
                                <w:left w:val="none" w:sz="0" w:space="0" w:color="auto"/>
                                <w:bottom w:val="none" w:sz="0" w:space="0" w:color="auto"/>
                                <w:right w:val="none" w:sz="0" w:space="0" w:color="auto"/>
                              </w:divBdr>
                            </w:div>
                          </w:divsChild>
                        </w:div>
                        <w:div w:id="389307805">
                          <w:marLeft w:val="0"/>
                          <w:marRight w:val="486"/>
                          <w:marTop w:val="0"/>
                          <w:marBottom w:val="486"/>
                          <w:divBdr>
                            <w:top w:val="none" w:sz="0" w:space="0" w:color="auto"/>
                            <w:left w:val="none" w:sz="0" w:space="0" w:color="auto"/>
                            <w:bottom w:val="none" w:sz="0" w:space="0" w:color="auto"/>
                            <w:right w:val="none" w:sz="0" w:space="0" w:color="auto"/>
                          </w:divBdr>
                          <w:divsChild>
                            <w:div w:id="16277885">
                              <w:marLeft w:val="0"/>
                              <w:marRight w:val="0"/>
                              <w:marTop w:val="0"/>
                              <w:marBottom w:val="0"/>
                              <w:divBdr>
                                <w:top w:val="none" w:sz="0" w:space="0" w:color="auto"/>
                                <w:left w:val="none" w:sz="0" w:space="0" w:color="auto"/>
                                <w:bottom w:val="none" w:sz="0" w:space="0" w:color="auto"/>
                                <w:right w:val="none" w:sz="0" w:space="0" w:color="auto"/>
                              </w:divBdr>
                            </w:div>
                          </w:divsChild>
                        </w:div>
                        <w:div w:id="1531530951">
                          <w:marLeft w:val="0"/>
                          <w:marRight w:val="0"/>
                          <w:marTop w:val="0"/>
                          <w:marBottom w:val="486"/>
                          <w:divBdr>
                            <w:top w:val="none" w:sz="0" w:space="0" w:color="auto"/>
                            <w:left w:val="none" w:sz="0" w:space="0" w:color="auto"/>
                            <w:bottom w:val="none" w:sz="0" w:space="0" w:color="auto"/>
                            <w:right w:val="none" w:sz="0" w:space="0" w:color="auto"/>
                          </w:divBdr>
                          <w:divsChild>
                            <w:div w:id="1870024985">
                              <w:marLeft w:val="0"/>
                              <w:marRight w:val="0"/>
                              <w:marTop w:val="0"/>
                              <w:marBottom w:val="0"/>
                              <w:divBdr>
                                <w:top w:val="none" w:sz="0" w:space="0" w:color="auto"/>
                                <w:left w:val="none" w:sz="0" w:space="0" w:color="auto"/>
                                <w:bottom w:val="none" w:sz="0" w:space="0" w:color="auto"/>
                                <w:right w:val="none" w:sz="0" w:space="0" w:color="auto"/>
                              </w:divBdr>
                            </w:div>
                          </w:divsChild>
                        </w:div>
                        <w:div w:id="1317420503">
                          <w:marLeft w:val="0"/>
                          <w:marRight w:val="486"/>
                          <w:marTop w:val="0"/>
                          <w:marBottom w:val="486"/>
                          <w:divBdr>
                            <w:top w:val="none" w:sz="0" w:space="0" w:color="auto"/>
                            <w:left w:val="none" w:sz="0" w:space="0" w:color="auto"/>
                            <w:bottom w:val="none" w:sz="0" w:space="0" w:color="auto"/>
                            <w:right w:val="none" w:sz="0" w:space="0" w:color="auto"/>
                          </w:divBdr>
                          <w:divsChild>
                            <w:div w:id="1036001117">
                              <w:marLeft w:val="0"/>
                              <w:marRight w:val="0"/>
                              <w:marTop w:val="0"/>
                              <w:marBottom w:val="0"/>
                              <w:divBdr>
                                <w:top w:val="none" w:sz="0" w:space="0" w:color="auto"/>
                                <w:left w:val="none" w:sz="0" w:space="0" w:color="auto"/>
                                <w:bottom w:val="none" w:sz="0" w:space="0" w:color="auto"/>
                                <w:right w:val="none" w:sz="0" w:space="0" w:color="auto"/>
                              </w:divBdr>
                            </w:div>
                          </w:divsChild>
                        </w:div>
                        <w:div w:id="1520656895">
                          <w:marLeft w:val="0"/>
                          <w:marRight w:val="0"/>
                          <w:marTop w:val="0"/>
                          <w:marBottom w:val="486"/>
                          <w:divBdr>
                            <w:top w:val="none" w:sz="0" w:space="0" w:color="auto"/>
                            <w:left w:val="none" w:sz="0" w:space="0" w:color="auto"/>
                            <w:bottom w:val="none" w:sz="0" w:space="0" w:color="auto"/>
                            <w:right w:val="none" w:sz="0" w:space="0" w:color="auto"/>
                          </w:divBdr>
                          <w:divsChild>
                            <w:div w:id="1962766449">
                              <w:marLeft w:val="0"/>
                              <w:marRight w:val="0"/>
                              <w:marTop w:val="0"/>
                              <w:marBottom w:val="0"/>
                              <w:divBdr>
                                <w:top w:val="none" w:sz="0" w:space="0" w:color="auto"/>
                                <w:left w:val="none" w:sz="0" w:space="0" w:color="auto"/>
                                <w:bottom w:val="none" w:sz="0" w:space="0" w:color="auto"/>
                                <w:right w:val="none" w:sz="0" w:space="0" w:color="auto"/>
                              </w:divBdr>
                            </w:div>
                          </w:divsChild>
                        </w:div>
                        <w:div w:id="1744717752">
                          <w:marLeft w:val="0"/>
                          <w:marRight w:val="486"/>
                          <w:marTop w:val="0"/>
                          <w:marBottom w:val="0"/>
                          <w:divBdr>
                            <w:top w:val="none" w:sz="0" w:space="0" w:color="auto"/>
                            <w:left w:val="none" w:sz="0" w:space="0" w:color="auto"/>
                            <w:bottom w:val="none" w:sz="0" w:space="0" w:color="auto"/>
                            <w:right w:val="none" w:sz="0" w:space="0" w:color="auto"/>
                          </w:divBdr>
                          <w:divsChild>
                            <w:div w:id="253250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76087321">
      <w:bodyDiv w:val="1"/>
      <w:marLeft w:val="0"/>
      <w:marRight w:val="0"/>
      <w:marTop w:val="0"/>
      <w:marBottom w:val="0"/>
      <w:divBdr>
        <w:top w:val="none" w:sz="0" w:space="0" w:color="auto"/>
        <w:left w:val="none" w:sz="0" w:space="0" w:color="auto"/>
        <w:bottom w:val="none" w:sz="0" w:space="0" w:color="auto"/>
        <w:right w:val="none" w:sz="0" w:space="0" w:color="auto"/>
      </w:divBdr>
    </w:div>
    <w:div w:id="579024962">
      <w:bodyDiv w:val="1"/>
      <w:marLeft w:val="0"/>
      <w:marRight w:val="0"/>
      <w:marTop w:val="0"/>
      <w:marBottom w:val="0"/>
      <w:divBdr>
        <w:top w:val="none" w:sz="0" w:space="0" w:color="auto"/>
        <w:left w:val="none" w:sz="0" w:space="0" w:color="auto"/>
        <w:bottom w:val="none" w:sz="0" w:space="0" w:color="auto"/>
        <w:right w:val="none" w:sz="0" w:space="0" w:color="auto"/>
      </w:divBdr>
    </w:div>
    <w:div w:id="677198453">
      <w:bodyDiv w:val="1"/>
      <w:marLeft w:val="0"/>
      <w:marRight w:val="0"/>
      <w:marTop w:val="0"/>
      <w:marBottom w:val="0"/>
      <w:divBdr>
        <w:top w:val="none" w:sz="0" w:space="0" w:color="auto"/>
        <w:left w:val="none" w:sz="0" w:space="0" w:color="auto"/>
        <w:bottom w:val="none" w:sz="0" w:space="0" w:color="auto"/>
        <w:right w:val="none" w:sz="0" w:space="0" w:color="auto"/>
      </w:divBdr>
      <w:divsChild>
        <w:div w:id="1903902166">
          <w:marLeft w:val="0"/>
          <w:marRight w:val="0"/>
          <w:marTop w:val="0"/>
          <w:marBottom w:val="0"/>
          <w:divBdr>
            <w:top w:val="none" w:sz="0" w:space="0" w:color="auto"/>
            <w:left w:val="none" w:sz="0" w:space="0" w:color="auto"/>
            <w:bottom w:val="none" w:sz="0" w:space="0" w:color="auto"/>
            <w:right w:val="none" w:sz="0" w:space="0" w:color="auto"/>
          </w:divBdr>
        </w:div>
        <w:div w:id="1569849485">
          <w:marLeft w:val="0"/>
          <w:marRight w:val="0"/>
          <w:marTop w:val="0"/>
          <w:marBottom w:val="0"/>
          <w:divBdr>
            <w:top w:val="none" w:sz="0" w:space="0" w:color="auto"/>
            <w:left w:val="none" w:sz="0" w:space="0" w:color="auto"/>
            <w:bottom w:val="none" w:sz="0" w:space="0" w:color="auto"/>
            <w:right w:val="none" w:sz="0" w:space="0" w:color="auto"/>
          </w:divBdr>
        </w:div>
      </w:divsChild>
    </w:div>
    <w:div w:id="700789191">
      <w:bodyDiv w:val="1"/>
      <w:marLeft w:val="0"/>
      <w:marRight w:val="0"/>
      <w:marTop w:val="0"/>
      <w:marBottom w:val="0"/>
      <w:divBdr>
        <w:top w:val="none" w:sz="0" w:space="0" w:color="auto"/>
        <w:left w:val="none" w:sz="0" w:space="0" w:color="auto"/>
        <w:bottom w:val="none" w:sz="0" w:space="0" w:color="auto"/>
        <w:right w:val="none" w:sz="0" w:space="0" w:color="auto"/>
      </w:divBdr>
    </w:div>
    <w:div w:id="814295215">
      <w:bodyDiv w:val="1"/>
      <w:marLeft w:val="0"/>
      <w:marRight w:val="0"/>
      <w:marTop w:val="0"/>
      <w:marBottom w:val="0"/>
      <w:divBdr>
        <w:top w:val="none" w:sz="0" w:space="0" w:color="auto"/>
        <w:left w:val="none" w:sz="0" w:space="0" w:color="auto"/>
        <w:bottom w:val="none" w:sz="0" w:space="0" w:color="auto"/>
        <w:right w:val="none" w:sz="0" w:space="0" w:color="auto"/>
      </w:divBdr>
    </w:div>
    <w:div w:id="917979223">
      <w:bodyDiv w:val="1"/>
      <w:marLeft w:val="0"/>
      <w:marRight w:val="0"/>
      <w:marTop w:val="0"/>
      <w:marBottom w:val="0"/>
      <w:divBdr>
        <w:top w:val="none" w:sz="0" w:space="0" w:color="auto"/>
        <w:left w:val="none" w:sz="0" w:space="0" w:color="auto"/>
        <w:bottom w:val="none" w:sz="0" w:space="0" w:color="auto"/>
        <w:right w:val="none" w:sz="0" w:space="0" w:color="auto"/>
      </w:divBdr>
      <w:divsChild>
        <w:div w:id="2053067858">
          <w:marLeft w:val="0"/>
          <w:marRight w:val="0"/>
          <w:marTop w:val="0"/>
          <w:marBottom w:val="0"/>
          <w:divBdr>
            <w:top w:val="none" w:sz="0" w:space="0" w:color="auto"/>
            <w:left w:val="none" w:sz="0" w:space="0" w:color="auto"/>
            <w:bottom w:val="none" w:sz="0" w:space="0" w:color="auto"/>
            <w:right w:val="none" w:sz="0" w:space="0" w:color="auto"/>
          </w:divBdr>
          <w:divsChild>
            <w:div w:id="1289093583">
              <w:marLeft w:val="0"/>
              <w:marRight w:val="0"/>
              <w:marTop w:val="0"/>
              <w:marBottom w:val="0"/>
              <w:divBdr>
                <w:top w:val="none" w:sz="0" w:space="0" w:color="auto"/>
                <w:left w:val="none" w:sz="0" w:space="0" w:color="auto"/>
                <w:bottom w:val="none" w:sz="0" w:space="0" w:color="auto"/>
                <w:right w:val="none" w:sz="0" w:space="0" w:color="auto"/>
              </w:divBdr>
              <w:divsChild>
                <w:div w:id="840241559">
                  <w:marLeft w:val="0"/>
                  <w:marRight w:val="0"/>
                  <w:marTop w:val="0"/>
                  <w:marBottom w:val="0"/>
                  <w:divBdr>
                    <w:top w:val="none" w:sz="0" w:space="0" w:color="auto"/>
                    <w:left w:val="none" w:sz="0" w:space="0" w:color="auto"/>
                    <w:bottom w:val="none" w:sz="0" w:space="0" w:color="auto"/>
                    <w:right w:val="none" w:sz="0" w:space="0" w:color="auto"/>
                  </w:divBdr>
                  <w:divsChild>
                    <w:div w:id="705716385">
                      <w:marLeft w:val="0"/>
                      <w:marRight w:val="0"/>
                      <w:marTop w:val="0"/>
                      <w:marBottom w:val="0"/>
                      <w:divBdr>
                        <w:top w:val="none" w:sz="0" w:space="0" w:color="auto"/>
                        <w:left w:val="none" w:sz="0" w:space="0" w:color="auto"/>
                        <w:bottom w:val="none" w:sz="0" w:space="0" w:color="auto"/>
                        <w:right w:val="none" w:sz="0" w:space="0" w:color="auto"/>
                      </w:divBdr>
                      <w:divsChild>
                        <w:div w:id="1307667495">
                          <w:marLeft w:val="0"/>
                          <w:marRight w:val="0"/>
                          <w:marTop w:val="0"/>
                          <w:marBottom w:val="0"/>
                          <w:divBdr>
                            <w:top w:val="none" w:sz="0" w:space="0" w:color="auto"/>
                            <w:left w:val="none" w:sz="0" w:space="0" w:color="auto"/>
                            <w:bottom w:val="none" w:sz="0" w:space="0" w:color="auto"/>
                            <w:right w:val="none" w:sz="0" w:space="0" w:color="auto"/>
                          </w:divBdr>
                          <w:divsChild>
                            <w:div w:id="1338271523">
                              <w:marLeft w:val="0"/>
                              <w:marRight w:val="0"/>
                              <w:marTop w:val="0"/>
                              <w:marBottom w:val="0"/>
                              <w:divBdr>
                                <w:top w:val="none" w:sz="0" w:space="0" w:color="auto"/>
                                <w:left w:val="none" w:sz="0" w:space="0" w:color="auto"/>
                                <w:bottom w:val="none" w:sz="0" w:space="0" w:color="auto"/>
                                <w:right w:val="none" w:sz="0" w:space="0" w:color="auto"/>
                              </w:divBdr>
                              <w:divsChild>
                                <w:div w:id="1943102179">
                                  <w:marLeft w:val="0"/>
                                  <w:marRight w:val="0"/>
                                  <w:marTop w:val="0"/>
                                  <w:marBottom w:val="0"/>
                                  <w:divBdr>
                                    <w:top w:val="none" w:sz="0" w:space="0" w:color="auto"/>
                                    <w:left w:val="none" w:sz="0" w:space="0" w:color="auto"/>
                                    <w:bottom w:val="none" w:sz="0" w:space="0" w:color="auto"/>
                                    <w:right w:val="none" w:sz="0" w:space="0" w:color="auto"/>
                                  </w:divBdr>
                                  <w:divsChild>
                                    <w:div w:id="1574584794">
                                      <w:marLeft w:val="0"/>
                                      <w:marRight w:val="0"/>
                                      <w:marTop w:val="0"/>
                                      <w:marBottom w:val="0"/>
                                      <w:divBdr>
                                        <w:top w:val="none" w:sz="0" w:space="0" w:color="auto"/>
                                        <w:left w:val="none" w:sz="0" w:space="0" w:color="auto"/>
                                        <w:bottom w:val="none" w:sz="0" w:space="0" w:color="auto"/>
                                        <w:right w:val="none" w:sz="0" w:space="0" w:color="auto"/>
                                      </w:divBdr>
                                      <w:divsChild>
                                        <w:div w:id="361712892">
                                          <w:marLeft w:val="0"/>
                                          <w:marRight w:val="0"/>
                                          <w:marTop w:val="100"/>
                                          <w:marBottom w:val="100"/>
                                          <w:divBdr>
                                            <w:top w:val="none" w:sz="0" w:space="0" w:color="auto"/>
                                            <w:left w:val="none" w:sz="0" w:space="0" w:color="auto"/>
                                            <w:bottom w:val="none" w:sz="0" w:space="0" w:color="auto"/>
                                            <w:right w:val="none" w:sz="0" w:space="0" w:color="auto"/>
                                          </w:divBdr>
                                          <w:divsChild>
                                            <w:div w:id="599683741">
                                              <w:marLeft w:val="0"/>
                                              <w:marRight w:val="891"/>
                                              <w:marTop w:val="0"/>
                                              <w:marBottom w:val="0"/>
                                              <w:divBdr>
                                                <w:top w:val="none" w:sz="0" w:space="0" w:color="auto"/>
                                                <w:left w:val="none" w:sz="0" w:space="0" w:color="auto"/>
                                                <w:bottom w:val="none" w:sz="0" w:space="0" w:color="auto"/>
                                                <w:right w:val="none" w:sz="0" w:space="0" w:color="auto"/>
                                              </w:divBdr>
                                              <w:divsChild>
                                                <w:div w:id="433786869">
                                                  <w:marLeft w:val="0"/>
                                                  <w:marRight w:val="0"/>
                                                  <w:marTop w:val="0"/>
                                                  <w:marBottom w:val="446"/>
                                                  <w:divBdr>
                                                    <w:top w:val="none" w:sz="0" w:space="0" w:color="auto"/>
                                                    <w:left w:val="none" w:sz="0" w:space="0" w:color="auto"/>
                                                    <w:bottom w:val="none" w:sz="0" w:space="0" w:color="auto"/>
                                                    <w:right w:val="none" w:sz="0" w:space="0" w:color="auto"/>
                                                  </w:divBdr>
                                                  <w:divsChild>
                                                    <w:div w:id="731151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2016277">
                                          <w:marLeft w:val="0"/>
                                          <w:marRight w:val="0"/>
                                          <w:marTop w:val="100"/>
                                          <w:marBottom w:val="100"/>
                                          <w:divBdr>
                                            <w:top w:val="none" w:sz="0" w:space="0" w:color="auto"/>
                                            <w:left w:val="none" w:sz="0" w:space="0" w:color="auto"/>
                                            <w:bottom w:val="none" w:sz="0" w:space="0" w:color="auto"/>
                                            <w:right w:val="none" w:sz="0" w:space="0" w:color="auto"/>
                                          </w:divBdr>
                                          <w:divsChild>
                                            <w:div w:id="726687727">
                                              <w:marLeft w:val="0"/>
                                              <w:marRight w:val="486"/>
                                              <w:marTop w:val="0"/>
                                              <w:marBottom w:val="0"/>
                                              <w:divBdr>
                                                <w:top w:val="none" w:sz="0" w:space="0" w:color="auto"/>
                                                <w:left w:val="none" w:sz="0" w:space="0" w:color="auto"/>
                                                <w:bottom w:val="none" w:sz="0" w:space="0" w:color="auto"/>
                                                <w:right w:val="none" w:sz="0" w:space="0" w:color="auto"/>
                                              </w:divBdr>
                                              <w:divsChild>
                                                <w:div w:id="150802804">
                                                  <w:marLeft w:val="0"/>
                                                  <w:marRight w:val="0"/>
                                                  <w:marTop w:val="0"/>
                                                  <w:marBottom w:val="0"/>
                                                  <w:divBdr>
                                                    <w:top w:val="none" w:sz="0" w:space="0" w:color="auto"/>
                                                    <w:left w:val="none" w:sz="0" w:space="0" w:color="auto"/>
                                                    <w:bottom w:val="none" w:sz="0" w:space="0" w:color="auto"/>
                                                    <w:right w:val="none" w:sz="0" w:space="0" w:color="auto"/>
                                                  </w:divBdr>
                                                </w:div>
                                              </w:divsChild>
                                            </w:div>
                                            <w:div w:id="1316373812">
                                              <w:marLeft w:val="0"/>
                                              <w:marRight w:val="0"/>
                                              <w:marTop w:val="0"/>
                                              <w:marBottom w:val="0"/>
                                              <w:divBdr>
                                                <w:top w:val="none" w:sz="0" w:space="0" w:color="auto"/>
                                                <w:left w:val="none" w:sz="0" w:space="0" w:color="auto"/>
                                                <w:bottom w:val="none" w:sz="0" w:space="0" w:color="auto"/>
                                                <w:right w:val="none" w:sz="0" w:space="0" w:color="auto"/>
                                              </w:divBdr>
                                              <w:divsChild>
                                                <w:div w:id="1740053558">
                                                  <w:marLeft w:val="0"/>
                                                  <w:marRight w:val="0"/>
                                                  <w:marTop w:val="0"/>
                                                  <w:marBottom w:val="0"/>
                                                  <w:divBdr>
                                                    <w:top w:val="none" w:sz="0" w:space="0" w:color="auto"/>
                                                    <w:left w:val="none" w:sz="0" w:space="0" w:color="auto"/>
                                                    <w:bottom w:val="none" w:sz="0" w:space="0" w:color="auto"/>
                                                    <w:right w:val="none" w:sz="0" w:space="0" w:color="auto"/>
                                                  </w:divBdr>
                                                  <w:divsChild>
                                                    <w:div w:id="1526022365">
                                                      <w:marLeft w:val="0"/>
                                                      <w:marRight w:val="0"/>
                                                      <w:marTop w:val="0"/>
                                                      <w:marBottom w:val="0"/>
                                                      <w:divBdr>
                                                        <w:top w:val="none" w:sz="0" w:space="0" w:color="auto"/>
                                                        <w:left w:val="none" w:sz="0" w:space="0" w:color="auto"/>
                                                        <w:bottom w:val="none" w:sz="0" w:space="0" w:color="auto"/>
                                                        <w:right w:val="none" w:sz="0" w:space="0" w:color="auto"/>
                                                      </w:divBdr>
                                                      <w:divsChild>
                                                        <w:div w:id="1566532092">
                                                          <w:marLeft w:val="0"/>
                                                          <w:marRight w:val="486"/>
                                                          <w:marTop w:val="0"/>
                                                          <w:marBottom w:val="0"/>
                                                          <w:divBdr>
                                                            <w:top w:val="none" w:sz="0" w:space="0" w:color="auto"/>
                                                            <w:left w:val="none" w:sz="0" w:space="0" w:color="auto"/>
                                                            <w:bottom w:val="none" w:sz="0" w:space="0" w:color="auto"/>
                                                            <w:right w:val="none" w:sz="0" w:space="0" w:color="auto"/>
                                                          </w:divBdr>
                                                          <w:divsChild>
                                                            <w:div w:id="1725441816">
                                                              <w:marLeft w:val="0"/>
                                                              <w:marRight w:val="0"/>
                                                              <w:marTop w:val="0"/>
                                                              <w:marBottom w:val="0"/>
                                                              <w:divBdr>
                                                                <w:top w:val="none" w:sz="0" w:space="0" w:color="auto"/>
                                                                <w:left w:val="none" w:sz="0" w:space="0" w:color="auto"/>
                                                                <w:bottom w:val="none" w:sz="0" w:space="0" w:color="auto"/>
                                                                <w:right w:val="none" w:sz="0" w:space="0" w:color="auto"/>
                                                              </w:divBdr>
                                                            </w:div>
                                                          </w:divsChild>
                                                        </w:div>
                                                        <w:div w:id="1072507115">
                                                          <w:marLeft w:val="0"/>
                                                          <w:marRight w:val="0"/>
                                                          <w:marTop w:val="0"/>
                                                          <w:marBottom w:val="0"/>
                                                          <w:divBdr>
                                                            <w:top w:val="none" w:sz="0" w:space="0" w:color="auto"/>
                                                            <w:left w:val="none" w:sz="0" w:space="0" w:color="auto"/>
                                                            <w:bottom w:val="none" w:sz="0" w:space="0" w:color="auto"/>
                                                            <w:right w:val="none" w:sz="0" w:space="0" w:color="auto"/>
                                                          </w:divBdr>
                                                          <w:divsChild>
                                                            <w:div w:id="753089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53643193">
          <w:marLeft w:val="0"/>
          <w:marRight w:val="0"/>
          <w:marTop w:val="0"/>
          <w:marBottom w:val="0"/>
          <w:divBdr>
            <w:top w:val="none" w:sz="0" w:space="0" w:color="auto"/>
            <w:left w:val="none" w:sz="0" w:space="0" w:color="auto"/>
            <w:bottom w:val="none" w:sz="0" w:space="0" w:color="auto"/>
            <w:right w:val="none" w:sz="0" w:space="0" w:color="auto"/>
          </w:divBdr>
          <w:divsChild>
            <w:div w:id="1998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4990394">
      <w:bodyDiv w:val="1"/>
      <w:marLeft w:val="0"/>
      <w:marRight w:val="0"/>
      <w:marTop w:val="0"/>
      <w:marBottom w:val="0"/>
      <w:divBdr>
        <w:top w:val="none" w:sz="0" w:space="0" w:color="auto"/>
        <w:left w:val="none" w:sz="0" w:space="0" w:color="auto"/>
        <w:bottom w:val="none" w:sz="0" w:space="0" w:color="auto"/>
        <w:right w:val="none" w:sz="0" w:space="0" w:color="auto"/>
      </w:divBdr>
    </w:div>
    <w:div w:id="1052078445">
      <w:bodyDiv w:val="1"/>
      <w:marLeft w:val="0"/>
      <w:marRight w:val="0"/>
      <w:marTop w:val="0"/>
      <w:marBottom w:val="0"/>
      <w:divBdr>
        <w:top w:val="none" w:sz="0" w:space="0" w:color="auto"/>
        <w:left w:val="none" w:sz="0" w:space="0" w:color="auto"/>
        <w:bottom w:val="none" w:sz="0" w:space="0" w:color="auto"/>
        <w:right w:val="none" w:sz="0" w:space="0" w:color="auto"/>
      </w:divBdr>
    </w:div>
    <w:div w:id="1136604426">
      <w:bodyDiv w:val="1"/>
      <w:marLeft w:val="0"/>
      <w:marRight w:val="0"/>
      <w:marTop w:val="0"/>
      <w:marBottom w:val="0"/>
      <w:divBdr>
        <w:top w:val="none" w:sz="0" w:space="0" w:color="auto"/>
        <w:left w:val="none" w:sz="0" w:space="0" w:color="auto"/>
        <w:bottom w:val="none" w:sz="0" w:space="0" w:color="auto"/>
        <w:right w:val="none" w:sz="0" w:space="0" w:color="auto"/>
      </w:divBdr>
      <w:divsChild>
        <w:div w:id="2032106970">
          <w:marLeft w:val="0"/>
          <w:marRight w:val="0"/>
          <w:marTop w:val="100"/>
          <w:marBottom w:val="100"/>
          <w:divBdr>
            <w:top w:val="none" w:sz="0" w:space="0" w:color="auto"/>
            <w:left w:val="none" w:sz="0" w:space="0" w:color="auto"/>
            <w:bottom w:val="none" w:sz="0" w:space="0" w:color="auto"/>
            <w:right w:val="none" w:sz="0" w:space="0" w:color="auto"/>
          </w:divBdr>
          <w:divsChild>
            <w:div w:id="47536971">
              <w:marLeft w:val="0"/>
              <w:marRight w:val="891"/>
              <w:marTop w:val="0"/>
              <w:marBottom w:val="0"/>
              <w:divBdr>
                <w:top w:val="none" w:sz="0" w:space="0" w:color="auto"/>
                <w:left w:val="none" w:sz="0" w:space="0" w:color="auto"/>
                <w:bottom w:val="none" w:sz="0" w:space="0" w:color="auto"/>
                <w:right w:val="none" w:sz="0" w:space="0" w:color="auto"/>
              </w:divBdr>
              <w:divsChild>
                <w:div w:id="562329662">
                  <w:marLeft w:val="0"/>
                  <w:marRight w:val="0"/>
                  <w:marTop w:val="0"/>
                  <w:marBottom w:val="445"/>
                  <w:divBdr>
                    <w:top w:val="none" w:sz="0" w:space="0" w:color="auto"/>
                    <w:left w:val="none" w:sz="0" w:space="0" w:color="auto"/>
                    <w:bottom w:val="none" w:sz="0" w:space="0" w:color="auto"/>
                    <w:right w:val="none" w:sz="0" w:space="0" w:color="auto"/>
                  </w:divBdr>
                  <w:divsChild>
                    <w:div w:id="171673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655084">
          <w:marLeft w:val="0"/>
          <w:marRight w:val="0"/>
          <w:marTop w:val="100"/>
          <w:marBottom w:val="100"/>
          <w:divBdr>
            <w:top w:val="none" w:sz="0" w:space="0" w:color="auto"/>
            <w:left w:val="none" w:sz="0" w:space="0" w:color="auto"/>
            <w:bottom w:val="none" w:sz="0" w:space="0" w:color="auto"/>
            <w:right w:val="none" w:sz="0" w:space="0" w:color="auto"/>
          </w:divBdr>
          <w:divsChild>
            <w:div w:id="2015910177">
              <w:marLeft w:val="0"/>
              <w:marRight w:val="486"/>
              <w:marTop w:val="0"/>
              <w:marBottom w:val="0"/>
              <w:divBdr>
                <w:top w:val="none" w:sz="0" w:space="0" w:color="auto"/>
                <w:left w:val="none" w:sz="0" w:space="0" w:color="auto"/>
                <w:bottom w:val="none" w:sz="0" w:space="0" w:color="auto"/>
                <w:right w:val="none" w:sz="0" w:space="0" w:color="auto"/>
              </w:divBdr>
              <w:divsChild>
                <w:div w:id="855386295">
                  <w:marLeft w:val="0"/>
                  <w:marRight w:val="0"/>
                  <w:marTop w:val="0"/>
                  <w:marBottom w:val="0"/>
                  <w:divBdr>
                    <w:top w:val="none" w:sz="0" w:space="0" w:color="auto"/>
                    <w:left w:val="none" w:sz="0" w:space="0" w:color="auto"/>
                    <w:bottom w:val="none" w:sz="0" w:space="0" w:color="auto"/>
                    <w:right w:val="none" w:sz="0" w:space="0" w:color="auto"/>
                  </w:divBdr>
                </w:div>
              </w:divsChild>
            </w:div>
            <w:div w:id="1452817780">
              <w:marLeft w:val="0"/>
              <w:marRight w:val="0"/>
              <w:marTop w:val="0"/>
              <w:marBottom w:val="0"/>
              <w:divBdr>
                <w:top w:val="none" w:sz="0" w:space="0" w:color="auto"/>
                <w:left w:val="none" w:sz="0" w:space="0" w:color="auto"/>
                <w:bottom w:val="none" w:sz="0" w:space="0" w:color="auto"/>
                <w:right w:val="none" w:sz="0" w:space="0" w:color="auto"/>
              </w:divBdr>
              <w:divsChild>
                <w:div w:id="83887600">
                  <w:marLeft w:val="0"/>
                  <w:marRight w:val="0"/>
                  <w:marTop w:val="0"/>
                  <w:marBottom w:val="0"/>
                  <w:divBdr>
                    <w:top w:val="none" w:sz="0" w:space="0" w:color="auto"/>
                    <w:left w:val="none" w:sz="0" w:space="0" w:color="auto"/>
                    <w:bottom w:val="none" w:sz="0" w:space="0" w:color="auto"/>
                    <w:right w:val="none" w:sz="0" w:space="0" w:color="auto"/>
                  </w:divBdr>
                  <w:divsChild>
                    <w:div w:id="753167394">
                      <w:marLeft w:val="0"/>
                      <w:marRight w:val="0"/>
                      <w:marTop w:val="0"/>
                      <w:marBottom w:val="0"/>
                      <w:divBdr>
                        <w:top w:val="none" w:sz="0" w:space="0" w:color="auto"/>
                        <w:left w:val="none" w:sz="0" w:space="0" w:color="auto"/>
                        <w:bottom w:val="none" w:sz="0" w:space="0" w:color="auto"/>
                        <w:right w:val="none" w:sz="0" w:space="0" w:color="auto"/>
                      </w:divBdr>
                      <w:divsChild>
                        <w:div w:id="160659737">
                          <w:marLeft w:val="0"/>
                          <w:marRight w:val="486"/>
                          <w:marTop w:val="0"/>
                          <w:marBottom w:val="486"/>
                          <w:divBdr>
                            <w:top w:val="none" w:sz="0" w:space="0" w:color="auto"/>
                            <w:left w:val="none" w:sz="0" w:space="0" w:color="auto"/>
                            <w:bottom w:val="none" w:sz="0" w:space="0" w:color="auto"/>
                            <w:right w:val="none" w:sz="0" w:space="0" w:color="auto"/>
                          </w:divBdr>
                          <w:divsChild>
                            <w:div w:id="1847208459">
                              <w:marLeft w:val="0"/>
                              <w:marRight w:val="0"/>
                              <w:marTop w:val="0"/>
                              <w:marBottom w:val="0"/>
                              <w:divBdr>
                                <w:top w:val="none" w:sz="0" w:space="0" w:color="auto"/>
                                <w:left w:val="none" w:sz="0" w:space="0" w:color="auto"/>
                                <w:bottom w:val="none" w:sz="0" w:space="0" w:color="auto"/>
                                <w:right w:val="none" w:sz="0" w:space="0" w:color="auto"/>
                              </w:divBdr>
                            </w:div>
                          </w:divsChild>
                        </w:div>
                        <w:div w:id="556092309">
                          <w:marLeft w:val="0"/>
                          <w:marRight w:val="0"/>
                          <w:marTop w:val="0"/>
                          <w:marBottom w:val="486"/>
                          <w:divBdr>
                            <w:top w:val="none" w:sz="0" w:space="0" w:color="auto"/>
                            <w:left w:val="none" w:sz="0" w:space="0" w:color="auto"/>
                            <w:bottom w:val="none" w:sz="0" w:space="0" w:color="auto"/>
                            <w:right w:val="none" w:sz="0" w:space="0" w:color="auto"/>
                          </w:divBdr>
                          <w:divsChild>
                            <w:div w:id="1443958686">
                              <w:marLeft w:val="0"/>
                              <w:marRight w:val="0"/>
                              <w:marTop w:val="0"/>
                              <w:marBottom w:val="0"/>
                              <w:divBdr>
                                <w:top w:val="none" w:sz="0" w:space="0" w:color="auto"/>
                                <w:left w:val="none" w:sz="0" w:space="0" w:color="auto"/>
                                <w:bottom w:val="none" w:sz="0" w:space="0" w:color="auto"/>
                                <w:right w:val="none" w:sz="0" w:space="0" w:color="auto"/>
                              </w:divBdr>
                            </w:div>
                          </w:divsChild>
                        </w:div>
                        <w:div w:id="1965575508">
                          <w:marLeft w:val="0"/>
                          <w:marRight w:val="486"/>
                          <w:marTop w:val="0"/>
                          <w:marBottom w:val="486"/>
                          <w:divBdr>
                            <w:top w:val="none" w:sz="0" w:space="0" w:color="auto"/>
                            <w:left w:val="none" w:sz="0" w:space="0" w:color="auto"/>
                            <w:bottom w:val="none" w:sz="0" w:space="0" w:color="auto"/>
                            <w:right w:val="none" w:sz="0" w:space="0" w:color="auto"/>
                          </w:divBdr>
                          <w:divsChild>
                            <w:div w:id="798305963">
                              <w:marLeft w:val="0"/>
                              <w:marRight w:val="0"/>
                              <w:marTop w:val="0"/>
                              <w:marBottom w:val="0"/>
                              <w:divBdr>
                                <w:top w:val="none" w:sz="0" w:space="0" w:color="auto"/>
                                <w:left w:val="none" w:sz="0" w:space="0" w:color="auto"/>
                                <w:bottom w:val="none" w:sz="0" w:space="0" w:color="auto"/>
                                <w:right w:val="none" w:sz="0" w:space="0" w:color="auto"/>
                              </w:divBdr>
                            </w:div>
                          </w:divsChild>
                        </w:div>
                        <w:div w:id="318846884">
                          <w:marLeft w:val="0"/>
                          <w:marRight w:val="0"/>
                          <w:marTop w:val="0"/>
                          <w:marBottom w:val="486"/>
                          <w:divBdr>
                            <w:top w:val="none" w:sz="0" w:space="0" w:color="auto"/>
                            <w:left w:val="none" w:sz="0" w:space="0" w:color="auto"/>
                            <w:bottom w:val="none" w:sz="0" w:space="0" w:color="auto"/>
                            <w:right w:val="none" w:sz="0" w:space="0" w:color="auto"/>
                          </w:divBdr>
                          <w:divsChild>
                            <w:div w:id="514345629">
                              <w:marLeft w:val="0"/>
                              <w:marRight w:val="0"/>
                              <w:marTop w:val="0"/>
                              <w:marBottom w:val="0"/>
                              <w:divBdr>
                                <w:top w:val="none" w:sz="0" w:space="0" w:color="auto"/>
                                <w:left w:val="none" w:sz="0" w:space="0" w:color="auto"/>
                                <w:bottom w:val="none" w:sz="0" w:space="0" w:color="auto"/>
                                <w:right w:val="none" w:sz="0" w:space="0" w:color="auto"/>
                              </w:divBdr>
                            </w:div>
                          </w:divsChild>
                        </w:div>
                        <w:div w:id="1011832279">
                          <w:marLeft w:val="0"/>
                          <w:marRight w:val="486"/>
                          <w:marTop w:val="0"/>
                          <w:marBottom w:val="0"/>
                          <w:divBdr>
                            <w:top w:val="none" w:sz="0" w:space="0" w:color="auto"/>
                            <w:left w:val="none" w:sz="0" w:space="0" w:color="auto"/>
                            <w:bottom w:val="none" w:sz="0" w:space="0" w:color="auto"/>
                            <w:right w:val="none" w:sz="0" w:space="0" w:color="auto"/>
                          </w:divBdr>
                          <w:divsChild>
                            <w:div w:id="442110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5311785">
      <w:bodyDiv w:val="1"/>
      <w:marLeft w:val="0"/>
      <w:marRight w:val="0"/>
      <w:marTop w:val="0"/>
      <w:marBottom w:val="0"/>
      <w:divBdr>
        <w:top w:val="none" w:sz="0" w:space="0" w:color="auto"/>
        <w:left w:val="none" w:sz="0" w:space="0" w:color="auto"/>
        <w:bottom w:val="none" w:sz="0" w:space="0" w:color="auto"/>
        <w:right w:val="none" w:sz="0" w:space="0" w:color="auto"/>
      </w:divBdr>
    </w:div>
    <w:div w:id="1312059613">
      <w:bodyDiv w:val="1"/>
      <w:marLeft w:val="0"/>
      <w:marRight w:val="0"/>
      <w:marTop w:val="0"/>
      <w:marBottom w:val="0"/>
      <w:divBdr>
        <w:top w:val="none" w:sz="0" w:space="0" w:color="auto"/>
        <w:left w:val="none" w:sz="0" w:space="0" w:color="auto"/>
        <w:bottom w:val="none" w:sz="0" w:space="0" w:color="auto"/>
        <w:right w:val="none" w:sz="0" w:space="0" w:color="auto"/>
      </w:divBdr>
    </w:div>
    <w:div w:id="1405906705">
      <w:bodyDiv w:val="1"/>
      <w:marLeft w:val="0"/>
      <w:marRight w:val="0"/>
      <w:marTop w:val="0"/>
      <w:marBottom w:val="0"/>
      <w:divBdr>
        <w:top w:val="none" w:sz="0" w:space="0" w:color="auto"/>
        <w:left w:val="none" w:sz="0" w:space="0" w:color="auto"/>
        <w:bottom w:val="none" w:sz="0" w:space="0" w:color="auto"/>
        <w:right w:val="none" w:sz="0" w:space="0" w:color="auto"/>
      </w:divBdr>
      <w:divsChild>
        <w:div w:id="1761222578">
          <w:marLeft w:val="0"/>
          <w:marRight w:val="0"/>
          <w:marTop w:val="100"/>
          <w:marBottom w:val="100"/>
          <w:divBdr>
            <w:top w:val="none" w:sz="0" w:space="0" w:color="auto"/>
            <w:left w:val="none" w:sz="0" w:space="0" w:color="auto"/>
            <w:bottom w:val="none" w:sz="0" w:space="0" w:color="auto"/>
            <w:right w:val="none" w:sz="0" w:space="0" w:color="auto"/>
          </w:divBdr>
          <w:divsChild>
            <w:div w:id="1285769994">
              <w:marLeft w:val="0"/>
              <w:marRight w:val="0"/>
              <w:marTop w:val="0"/>
              <w:marBottom w:val="0"/>
              <w:divBdr>
                <w:top w:val="none" w:sz="0" w:space="0" w:color="auto"/>
                <w:left w:val="none" w:sz="0" w:space="0" w:color="auto"/>
                <w:bottom w:val="none" w:sz="0" w:space="0" w:color="auto"/>
                <w:right w:val="none" w:sz="0" w:space="0" w:color="auto"/>
              </w:divBdr>
              <w:divsChild>
                <w:div w:id="783310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5173204">
          <w:marLeft w:val="0"/>
          <w:marRight w:val="0"/>
          <w:marTop w:val="100"/>
          <w:marBottom w:val="100"/>
          <w:divBdr>
            <w:top w:val="none" w:sz="0" w:space="0" w:color="auto"/>
            <w:left w:val="none" w:sz="0" w:space="0" w:color="auto"/>
            <w:bottom w:val="none" w:sz="0" w:space="0" w:color="auto"/>
            <w:right w:val="none" w:sz="0" w:space="0" w:color="auto"/>
          </w:divBdr>
          <w:divsChild>
            <w:div w:id="1712460451">
              <w:marLeft w:val="0"/>
              <w:marRight w:val="486"/>
              <w:marTop w:val="0"/>
              <w:marBottom w:val="0"/>
              <w:divBdr>
                <w:top w:val="none" w:sz="0" w:space="0" w:color="auto"/>
                <w:left w:val="none" w:sz="0" w:space="0" w:color="auto"/>
                <w:bottom w:val="none" w:sz="0" w:space="0" w:color="auto"/>
                <w:right w:val="none" w:sz="0" w:space="0" w:color="auto"/>
              </w:divBdr>
              <w:divsChild>
                <w:div w:id="1973094176">
                  <w:marLeft w:val="0"/>
                  <w:marRight w:val="0"/>
                  <w:marTop w:val="0"/>
                  <w:marBottom w:val="0"/>
                  <w:divBdr>
                    <w:top w:val="none" w:sz="0" w:space="0" w:color="auto"/>
                    <w:left w:val="none" w:sz="0" w:space="0" w:color="auto"/>
                    <w:bottom w:val="none" w:sz="0" w:space="0" w:color="auto"/>
                    <w:right w:val="none" w:sz="0" w:space="0" w:color="auto"/>
                  </w:divBdr>
                </w:div>
              </w:divsChild>
            </w:div>
            <w:div w:id="1136682677">
              <w:marLeft w:val="0"/>
              <w:marRight w:val="0"/>
              <w:marTop w:val="0"/>
              <w:marBottom w:val="0"/>
              <w:divBdr>
                <w:top w:val="none" w:sz="0" w:space="0" w:color="auto"/>
                <w:left w:val="none" w:sz="0" w:space="0" w:color="auto"/>
                <w:bottom w:val="none" w:sz="0" w:space="0" w:color="auto"/>
                <w:right w:val="none" w:sz="0" w:space="0" w:color="auto"/>
              </w:divBdr>
              <w:divsChild>
                <w:div w:id="979504187">
                  <w:marLeft w:val="0"/>
                  <w:marRight w:val="0"/>
                  <w:marTop w:val="0"/>
                  <w:marBottom w:val="0"/>
                  <w:divBdr>
                    <w:top w:val="none" w:sz="0" w:space="0" w:color="auto"/>
                    <w:left w:val="none" w:sz="0" w:space="0" w:color="auto"/>
                    <w:bottom w:val="none" w:sz="0" w:space="0" w:color="auto"/>
                    <w:right w:val="none" w:sz="0" w:space="0" w:color="auto"/>
                  </w:divBdr>
                  <w:divsChild>
                    <w:div w:id="1663318702">
                      <w:marLeft w:val="0"/>
                      <w:marRight w:val="0"/>
                      <w:marTop w:val="0"/>
                      <w:marBottom w:val="0"/>
                      <w:divBdr>
                        <w:top w:val="none" w:sz="0" w:space="0" w:color="auto"/>
                        <w:left w:val="none" w:sz="0" w:space="0" w:color="auto"/>
                        <w:bottom w:val="none" w:sz="0" w:space="0" w:color="auto"/>
                        <w:right w:val="none" w:sz="0" w:space="0" w:color="auto"/>
                      </w:divBdr>
                      <w:divsChild>
                        <w:div w:id="314457312">
                          <w:marLeft w:val="0"/>
                          <w:marRight w:val="486"/>
                          <w:marTop w:val="0"/>
                          <w:marBottom w:val="486"/>
                          <w:divBdr>
                            <w:top w:val="none" w:sz="0" w:space="0" w:color="auto"/>
                            <w:left w:val="none" w:sz="0" w:space="0" w:color="auto"/>
                            <w:bottom w:val="none" w:sz="0" w:space="0" w:color="auto"/>
                            <w:right w:val="none" w:sz="0" w:space="0" w:color="auto"/>
                          </w:divBdr>
                          <w:divsChild>
                            <w:div w:id="28652758">
                              <w:marLeft w:val="0"/>
                              <w:marRight w:val="0"/>
                              <w:marTop w:val="0"/>
                              <w:marBottom w:val="0"/>
                              <w:divBdr>
                                <w:top w:val="none" w:sz="0" w:space="0" w:color="auto"/>
                                <w:left w:val="none" w:sz="0" w:space="0" w:color="auto"/>
                                <w:bottom w:val="none" w:sz="0" w:space="0" w:color="auto"/>
                                <w:right w:val="none" w:sz="0" w:space="0" w:color="auto"/>
                              </w:divBdr>
                            </w:div>
                          </w:divsChild>
                        </w:div>
                        <w:div w:id="1423840372">
                          <w:marLeft w:val="0"/>
                          <w:marRight w:val="0"/>
                          <w:marTop w:val="0"/>
                          <w:marBottom w:val="486"/>
                          <w:divBdr>
                            <w:top w:val="none" w:sz="0" w:space="0" w:color="auto"/>
                            <w:left w:val="none" w:sz="0" w:space="0" w:color="auto"/>
                            <w:bottom w:val="none" w:sz="0" w:space="0" w:color="auto"/>
                            <w:right w:val="none" w:sz="0" w:space="0" w:color="auto"/>
                          </w:divBdr>
                          <w:divsChild>
                            <w:div w:id="2049524803">
                              <w:marLeft w:val="0"/>
                              <w:marRight w:val="0"/>
                              <w:marTop w:val="0"/>
                              <w:marBottom w:val="0"/>
                              <w:divBdr>
                                <w:top w:val="none" w:sz="0" w:space="0" w:color="auto"/>
                                <w:left w:val="none" w:sz="0" w:space="0" w:color="auto"/>
                                <w:bottom w:val="none" w:sz="0" w:space="0" w:color="auto"/>
                                <w:right w:val="none" w:sz="0" w:space="0" w:color="auto"/>
                              </w:divBdr>
                            </w:div>
                          </w:divsChild>
                        </w:div>
                        <w:div w:id="2137915709">
                          <w:marLeft w:val="0"/>
                          <w:marRight w:val="486"/>
                          <w:marTop w:val="0"/>
                          <w:marBottom w:val="486"/>
                          <w:divBdr>
                            <w:top w:val="none" w:sz="0" w:space="0" w:color="auto"/>
                            <w:left w:val="none" w:sz="0" w:space="0" w:color="auto"/>
                            <w:bottom w:val="none" w:sz="0" w:space="0" w:color="auto"/>
                            <w:right w:val="none" w:sz="0" w:space="0" w:color="auto"/>
                          </w:divBdr>
                          <w:divsChild>
                            <w:div w:id="850416809">
                              <w:marLeft w:val="0"/>
                              <w:marRight w:val="0"/>
                              <w:marTop w:val="0"/>
                              <w:marBottom w:val="0"/>
                              <w:divBdr>
                                <w:top w:val="none" w:sz="0" w:space="0" w:color="auto"/>
                                <w:left w:val="none" w:sz="0" w:space="0" w:color="auto"/>
                                <w:bottom w:val="none" w:sz="0" w:space="0" w:color="auto"/>
                                <w:right w:val="none" w:sz="0" w:space="0" w:color="auto"/>
                              </w:divBdr>
                            </w:div>
                          </w:divsChild>
                        </w:div>
                        <w:div w:id="1187987092">
                          <w:marLeft w:val="0"/>
                          <w:marRight w:val="0"/>
                          <w:marTop w:val="0"/>
                          <w:marBottom w:val="486"/>
                          <w:divBdr>
                            <w:top w:val="none" w:sz="0" w:space="0" w:color="auto"/>
                            <w:left w:val="none" w:sz="0" w:space="0" w:color="auto"/>
                            <w:bottom w:val="none" w:sz="0" w:space="0" w:color="auto"/>
                            <w:right w:val="none" w:sz="0" w:space="0" w:color="auto"/>
                          </w:divBdr>
                          <w:divsChild>
                            <w:div w:id="2105807321">
                              <w:marLeft w:val="0"/>
                              <w:marRight w:val="0"/>
                              <w:marTop w:val="0"/>
                              <w:marBottom w:val="0"/>
                              <w:divBdr>
                                <w:top w:val="none" w:sz="0" w:space="0" w:color="auto"/>
                                <w:left w:val="none" w:sz="0" w:space="0" w:color="auto"/>
                                <w:bottom w:val="none" w:sz="0" w:space="0" w:color="auto"/>
                                <w:right w:val="none" w:sz="0" w:space="0" w:color="auto"/>
                              </w:divBdr>
                            </w:div>
                          </w:divsChild>
                        </w:div>
                        <w:div w:id="842401872">
                          <w:marLeft w:val="0"/>
                          <w:marRight w:val="486"/>
                          <w:marTop w:val="0"/>
                          <w:marBottom w:val="486"/>
                          <w:divBdr>
                            <w:top w:val="none" w:sz="0" w:space="0" w:color="auto"/>
                            <w:left w:val="none" w:sz="0" w:space="0" w:color="auto"/>
                            <w:bottom w:val="none" w:sz="0" w:space="0" w:color="auto"/>
                            <w:right w:val="none" w:sz="0" w:space="0" w:color="auto"/>
                          </w:divBdr>
                          <w:divsChild>
                            <w:div w:id="1554736273">
                              <w:marLeft w:val="0"/>
                              <w:marRight w:val="0"/>
                              <w:marTop w:val="0"/>
                              <w:marBottom w:val="0"/>
                              <w:divBdr>
                                <w:top w:val="none" w:sz="0" w:space="0" w:color="auto"/>
                                <w:left w:val="none" w:sz="0" w:space="0" w:color="auto"/>
                                <w:bottom w:val="none" w:sz="0" w:space="0" w:color="auto"/>
                                <w:right w:val="none" w:sz="0" w:space="0" w:color="auto"/>
                              </w:divBdr>
                            </w:div>
                          </w:divsChild>
                        </w:div>
                        <w:div w:id="2113208549">
                          <w:marLeft w:val="0"/>
                          <w:marRight w:val="0"/>
                          <w:marTop w:val="0"/>
                          <w:marBottom w:val="486"/>
                          <w:divBdr>
                            <w:top w:val="none" w:sz="0" w:space="0" w:color="auto"/>
                            <w:left w:val="none" w:sz="0" w:space="0" w:color="auto"/>
                            <w:bottom w:val="none" w:sz="0" w:space="0" w:color="auto"/>
                            <w:right w:val="none" w:sz="0" w:space="0" w:color="auto"/>
                          </w:divBdr>
                          <w:divsChild>
                            <w:div w:id="1690793955">
                              <w:marLeft w:val="0"/>
                              <w:marRight w:val="0"/>
                              <w:marTop w:val="0"/>
                              <w:marBottom w:val="0"/>
                              <w:divBdr>
                                <w:top w:val="none" w:sz="0" w:space="0" w:color="auto"/>
                                <w:left w:val="none" w:sz="0" w:space="0" w:color="auto"/>
                                <w:bottom w:val="none" w:sz="0" w:space="0" w:color="auto"/>
                                <w:right w:val="none" w:sz="0" w:space="0" w:color="auto"/>
                              </w:divBdr>
                            </w:div>
                          </w:divsChild>
                        </w:div>
                        <w:div w:id="1747452295">
                          <w:marLeft w:val="0"/>
                          <w:marRight w:val="486"/>
                          <w:marTop w:val="0"/>
                          <w:marBottom w:val="0"/>
                          <w:divBdr>
                            <w:top w:val="none" w:sz="0" w:space="0" w:color="auto"/>
                            <w:left w:val="none" w:sz="0" w:space="0" w:color="auto"/>
                            <w:bottom w:val="none" w:sz="0" w:space="0" w:color="auto"/>
                            <w:right w:val="none" w:sz="0" w:space="0" w:color="auto"/>
                          </w:divBdr>
                          <w:divsChild>
                            <w:div w:id="1504198349">
                              <w:marLeft w:val="0"/>
                              <w:marRight w:val="0"/>
                              <w:marTop w:val="0"/>
                              <w:marBottom w:val="0"/>
                              <w:divBdr>
                                <w:top w:val="none" w:sz="0" w:space="0" w:color="auto"/>
                                <w:left w:val="none" w:sz="0" w:space="0" w:color="auto"/>
                                <w:bottom w:val="none" w:sz="0" w:space="0" w:color="auto"/>
                                <w:right w:val="none" w:sz="0" w:space="0" w:color="auto"/>
                              </w:divBdr>
                            </w:div>
                          </w:divsChild>
                        </w:div>
                        <w:div w:id="1679850834">
                          <w:marLeft w:val="0"/>
                          <w:marRight w:val="0"/>
                          <w:marTop w:val="0"/>
                          <w:marBottom w:val="0"/>
                          <w:divBdr>
                            <w:top w:val="none" w:sz="0" w:space="0" w:color="auto"/>
                            <w:left w:val="none" w:sz="0" w:space="0" w:color="auto"/>
                            <w:bottom w:val="none" w:sz="0" w:space="0" w:color="auto"/>
                            <w:right w:val="none" w:sz="0" w:space="0" w:color="auto"/>
                          </w:divBdr>
                          <w:divsChild>
                            <w:div w:id="35666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8112487">
      <w:bodyDiv w:val="1"/>
      <w:marLeft w:val="0"/>
      <w:marRight w:val="0"/>
      <w:marTop w:val="0"/>
      <w:marBottom w:val="0"/>
      <w:divBdr>
        <w:top w:val="none" w:sz="0" w:space="0" w:color="auto"/>
        <w:left w:val="none" w:sz="0" w:space="0" w:color="auto"/>
        <w:bottom w:val="none" w:sz="0" w:space="0" w:color="auto"/>
        <w:right w:val="none" w:sz="0" w:space="0" w:color="auto"/>
      </w:divBdr>
    </w:div>
    <w:div w:id="1542597643">
      <w:bodyDiv w:val="1"/>
      <w:marLeft w:val="0"/>
      <w:marRight w:val="0"/>
      <w:marTop w:val="0"/>
      <w:marBottom w:val="0"/>
      <w:divBdr>
        <w:top w:val="none" w:sz="0" w:space="0" w:color="auto"/>
        <w:left w:val="none" w:sz="0" w:space="0" w:color="auto"/>
        <w:bottom w:val="none" w:sz="0" w:space="0" w:color="auto"/>
        <w:right w:val="none" w:sz="0" w:space="0" w:color="auto"/>
      </w:divBdr>
      <w:divsChild>
        <w:div w:id="1068111451">
          <w:marLeft w:val="0"/>
          <w:marRight w:val="0"/>
          <w:marTop w:val="100"/>
          <w:marBottom w:val="100"/>
          <w:divBdr>
            <w:top w:val="none" w:sz="0" w:space="0" w:color="auto"/>
            <w:left w:val="none" w:sz="0" w:space="0" w:color="auto"/>
            <w:bottom w:val="none" w:sz="0" w:space="0" w:color="auto"/>
            <w:right w:val="none" w:sz="0" w:space="0" w:color="auto"/>
          </w:divBdr>
          <w:divsChild>
            <w:div w:id="65760619">
              <w:marLeft w:val="0"/>
              <w:marRight w:val="891"/>
              <w:marTop w:val="0"/>
              <w:marBottom w:val="0"/>
              <w:divBdr>
                <w:top w:val="none" w:sz="0" w:space="0" w:color="auto"/>
                <w:left w:val="none" w:sz="0" w:space="0" w:color="auto"/>
                <w:bottom w:val="none" w:sz="0" w:space="0" w:color="auto"/>
                <w:right w:val="none" w:sz="0" w:space="0" w:color="auto"/>
              </w:divBdr>
              <w:divsChild>
                <w:div w:id="563640168">
                  <w:marLeft w:val="0"/>
                  <w:marRight w:val="0"/>
                  <w:marTop w:val="0"/>
                  <w:marBottom w:val="445"/>
                  <w:divBdr>
                    <w:top w:val="none" w:sz="0" w:space="0" w:color="auto"/>
                    <w:left w:val="none" w:sz="0" w:space="0" w:color="auto"/>
                    <w:bottom w:val="none" w:sz="0" w:space="0" w:color="auto"/>
                    <w:right w:val="none" w:sz="0" w:space="0" w:color="auto"/>
                  </w:divBdr>
                  <w:divsChild>
                    <w:div w:id="85865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8440915">
          <w:marLeft w:val="0"/>
          <w:marRight w:val="0"/>
          <w:marTop w:val="100"/>
          <w:marBottom w:val="100"/>
          <w:divBdr>
            <w:top w:val="none" w:sz="0" w:space="0" w:color="auto"/>
            <w:left w:val="none" w:sz="0" w:space="0" w:color="auto"/>
            <w:bottom w:val="none" w:sz="0" w:space="0" w:color="auto"/>
            <w:right w:val="none" w:sz="0" w:space="0" w:color="auto"/>
          </w:divBdr>
          <w:divsChild>
            <w:div w:id="1492258956">
              <w:marLeft w:val="0"/>
              <w:marRight w:val="486"/>
              <w:marTop w:val="0"/>
              <w:marBottom w:val="0"/>
              <w:divBdr>
                <w:top w:val="none" w:sz="0" w:space="0" w:color="auto"/>
                <w:left w:val="none" w:sz="0" w:space="0" w:color="auto"/>
                <w:bottom w:val="none" w:sz="0" w:space="0" w:color="auto"/>
                <w:right w:val="none" w:sz="0" w:space="0" w:color="auto"/>
              </w:divBdr>
              <w:divsChild>
                <w:div w:id="503521675">
                  <w:marLeft w:val="0"/>
                  <w:marRight w:val="0"/>
                  <w:marTop w:val="0"/>
                  <w:marBottom w:val="0"/>
                  <w:divBdr>
                    <w:top w:val="none" w:sz="0" w:space="0" w:color="auto"/>
                    <w:left w:val="none" w:sz="0" w:space="0" w:color="auto"/>
                    <w:bottom w:val="none" w:sz="0" w:space="0" w:color="auto"/>
                    <w:right w:val="none" w:sz="0" w:space="0" w:color="auto"/>
                  </w:divBdr>
                </w:div>
              </w:divsChild>
            </w:div>
            <w:div w:id="1488672651">
              <w:marLeft w:val="0"/>
              <w:marRight w:val="0"/>
              <w:marTop w:val="0"/>
              <w:marBottom w:val="0"/>
              <w:divBdr>
                <w:top w:val="none" w:sz="0" w:space="0" w:color="auto"/>
                <w:left w:val="none" w:sz="0" w:space="0" w:color="auto"/>
                <w:bottom w:val="none" w:sz="0" w:space="0" w:color="auto"/>
                <w:right w:val="none" w:sz="0" w:space="0" w:color="auto"/>
              </w:divBdr>
              <w:divsChild>
                <w:div w:id="168833296">
                  <w:marLeft w:val="0"/>
                  <w:marRight w:val="0"/>
                  <w:marTop w:val="0"/>
                  <w:marBottom w:val="0"/>
                  <w:divBdr>
                    <w:top w:val="none" w:sz="0" w:space="0" w:color="auto"/>
                    <w:left w:val="none" w:sz="0" w:space="0" w:color="auto"/>
                    <w:bottom w:val="none" w:sz="0" w:space="0" w:color="auto"/>
                    <w:right w:val="none" w:sz="0" w:space="0" w:color="auto"/>
                  </w:divBdr>
                  <w:divsChild>
                    <w:div w:id="310982433">
                      <w:marLeft w:val="0"/>
                      <w:marRight w:val="0"/>
                      <w:marTop w:val="0"/>
                      <w:marBottom w:val="0"/>
                      <w:divBdr>
                        <w:top w:val="none" w:sz="0" w:space="0" w:color="auto"/>
                        <w:left w:val="none" w:sz="0" w:space="0" w:color="auto"/>
                        <w:bottom w:val="none" w:sz="0" w:space="0" w:color="auto"/>
                        <w:right w:val="none" w:sz="0" w:space="0" w:color="auto"/>
                      </w:divBdr>
                      <w:divsChild>
                        <w:div w:id="1194804980">
                          <w:marLeft w:val="0"/>
                          <w:marRight w:val="486"/>
                          <w:marTop w:val="0"/>
                          <w:marBottom w:val="486"/>
                          <w:divBdr>
                            <w:top w:val="none" w:sz="0" w:space="0" w:color="auto"/>
                            <w:left w:val="none" w:sz="0" w:space="0" w:color="auto"/>
                            <w:bottom w:val="none" w:sz="0" w:space="0" w:color="auto"/>
                            <w:right w:val="none" w:sz="0" w:space="0" w:color="auto"/>
                          </w:divBdr>
                          <w:divsChild>
                            <w:div w:id="1672247259">
                              <w:marLeft w:val="0"/>
                              <w:marRight w:val="0"/>
                              <w:marTop w:val="0"/>
                              <w:marBottom w:val="0"/>
                              <w:divBdr>
                                <w:top w:val="none" w:sz="0" w:space="0" w:color="auto"/>
                                <w:left w:val="none" w:sz="0" w:space="0" w:color="auto"/>
                                <w:bottom w:val="none" w:sz="0" w:space="0" w:color="auto"/>
                                <w:right w:val="none" w:sz="0" w:space="0" w:color="auto"/>
                              </w:divBdr>
                            </w:div>
                          </w:divsChild>
                        </w:div>
                        <w:div w:id="525337464">
                          <w:marLeft w:val="0"/>
                          <w:marRight w:val="0"/>
                          <w:marTop w:val="0"/>
                          <w:marBottom w:val="486"/>
                          <w:divBdr>
                            <w:top w:val="none" w:sz="0" w:space="0" w:color="auto"/>
                            <w:left w:val="none" w:sz="0" w:space="0" w:color="auto"/>
                            <w:bottom w:val="none" w:sz="0" w:space="0" w:color="auto"/>
                            <w:right w:val="none" w:sz="0" w:space="0" w:color="auto"/>
                          </w:divBdr>
                          <w:divsChild>
                            <w:div w:id="681054804">
                              <w:marLeft w:val="0"/>
                              <w:marRight w:val="0"/>
                              <w:marTop w:val="0"/>
                              <w:marBottom w:val="0"/>
                              <w:divBdr>
                                <w:top w:val="none" w:sz="0" w:space="0" w:color="auto"/>
                                <w:left w:val="none" w:sz="0" w:space="0" w:color="auto"/>
                                <w:bottom w:val="none" w:sz="0" w:space="0" w:color="auto"/>
                                <w:right w:val="none" w:sz="0" w:space="0" w:color="auto"/>
                              </w:divBdr>
                            </w:div>
                          </w:divsChild>
                        </w:div>
                        <w:div w:id="1401246831">
                          <w:marLeft w:val="0"/>
                          <w:marRight w:val="486"/>
                          <w:marTop w:val="0"/>
                          <w:marBottom w:val="0"/>
                          <w:divBdr>
                            <w:top w:val="none" w:sz="0" w:space="0" w:color="auto"/>
                            <w:left w:val="none" w:sz="0" w:space="0" w:color="auto"/>
                            <w:bottom w:val="none" w:sz="0" w:space="0" w:color="auto"/>
                            <w:right w:val="none" w:sz="0" w:space="0" w:color="auto"/>
                          </w:divBdr>
                          <w:divsChild>
                            <w:div w:id="634720906">
                              <w:marLeft w:val="0"/>
                              <w:marRight w:val="0"/>
                              <w:marTop w:val="0"/>
                              <w:marBottom w:val="0"/>
                              <w:divBdr>
                                <w:top w:val="none" w:sz="0" w:space="0" w:color="auto"/>
                                <w:left w:val="none" w:sz="0" w:space="0" w:color="auto"/>
                                <w:bottom w:val="none" w:sz="0" w:space="0" w:color="auto"/>
                                <w:right w:val="none" w:sz="0" w:space="0" w:color="auto"/>
                              </w:divBdr>
                            </w:div>
                          </w:divsChild>
                        </w:div>
                        <w:div w:id="1099718987">
                          <w:marLeft w:val="0"/>
                          <w:marRight w:val="0"/>
                          <w:marTop w:val="0"/>
                          <w:marBottom w:val="0"/>
                          <w:divBdr>
                            <w:top w:val="none" w:sz="0" w:space="0" w:color="auto"/>
                            <w:left w:val="none" w:sz="0" w:space="0" w:color="auto"/>
                            <w:bottom w:val="none" w:sz="0" w:space="0" w:color="auto"/>
                            <w:right w:val="none" w:sz="0" w:space="0" w:color="auto"/>
                          </w:divBdr>
                          <w:divsChild>
                            <w:div w:id="10514643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0632121">
      <w:bodyDiv w:val="1"/>
      <w:marLeft w:val="0"/>
      <w:marRight w:val="0"/>
      <w:marTop w:val="0"/>
      <w:marBottom w:val="0"/>
      <w:divBdr>
        <w:top w:val="none" w:sz="0" w:space="0" w:color="auto"/>
        <w:left w:val="none" w:sz="0" w:space="0" w:color="auto"/>
        <w:bottom w:val="none" w:sz="0" w:space="0" w:color="auto"/>
        <w:right w:val="none" w:sz="0" w:space="0" w:color="auto"/>
      </w:divBdr>
      <w:divsChild>
        <w:div w:id="1492403133">
          <w:marLeft w:val="0"/>
          <w:marRight w:val="0"/>
          <w:marTop w:val="100"/>
          <w:marBottom w:val="100"/>
          <w:divBdr>
            <w:top w:val="none" w:sz="0" w:space="0" w:color="auto"/>
            <w:left w:val="none" w:sz="0" w:space="0" w:color="auto"/>
            <w:bottom w:val="none" w:sz="0" w:space="0" w:color="auto"/>
            <w:right w:val="none" w:sz="0" w:space="0" w:color="auto"/>
          </w:divBdr>
          <w:divsChild>
            <w:div w:id="2004314862">
              <w:marLeft w:val="0"/>
              <w:marRight w:val="0"/>
              <w:marTop w:val="0"/>
              <w:marBottom w:val="0"/>
              <w:divBdr>
                <w:top w:val="none" w:sz="0" w:space="0" w:color="auto"/>
                <w:left w:val="none" w:sz="0" w:space="0" w:color="auto"/>
                <w:bottom w:val="none" w:sz="0" w:space="0" w:color="auto"/>
                <w:right w:val="none" w:sz="0" w:space="0" w:color="auto"/>
              </w:divBdr>
              <w:divsChild>
                <w:div w:id="1471091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130032">
          <w:marLeft w:val="0"/>
          <w:marRight w:val="0"/>
          <w:marTop w:val="100"/>
          <w:marBottom w:val="100"/>
          <w:divBdr>
            <w:top w:val="none" w:sz="0" w:space="0" w:color="auto"/>
            <w:left w:val="none" w:sz="0" w:space="0" w:color="auto"/>
            <w:bottom w:val="none" w:sz="0" w:space="0" w:color="auto"/>
            <w:right w:val="none" w:sz="0" w:space="0" w:color="auto"/>
          </w:divBdr>
          <w:divsChild>
            <w:div w:id="964235524">
              <w:marLeft w:val="0"/>
              <w:marRight w:val="486"/>
              <w:marTop w:val="0"/>
              <w:marBottom w:val="0"/>
              <w:divBdr>
                <w:top w:val="none" w:sz="0" w:space="0" w:color="auto"/>
                <w:left w:val="none" w:sz="0" w:space="0" w:color="auto"/>
                <w:bottom w:val="none" w:sz="0" w:space="0" w:color="auto"/>
                <w:right w:val="none" w:sz="0" w:space="0" w:color="auto"/>
              </w:divBdr>
              <w:divsChild>
                <w:div w:id="1218517025">
                  <w:marLeft w:val="0"/>
                  <w:marRight w:val="0"/>
                  <w:marTop w:val="0"/>
                  <w:marBottom w:val="0"/>
                  <w:divBdr>
                    <w:top w:val="none" w:sz="0" w:space="0" w:color="auto"/>
                    <w:left w:val="none" w:sz="0" w:space="0" w:color="auto"/>
                    <w:bottom w:val="none" w:sz="0" w:space="0" w:color="auto"/>
                    <w:right w:val="none" w:sz="0" w:space="0" w:color="auto"/>
                  </w:divBdr>
                </w:div>
              </w:divsChild>
            </w:div>
            <w:div w:id="1049840549">
              <w:marLeft w:val="0"/>
              <w:marRight w:val="0"/>
              <w:marTop w:val="0"/>
              <w:marBottom w:val="0"/>
              <w:divBdr>
                <w:top w:val="none" w:sz="0" w:space="0" w:color="auto"/>
                <w:left w:val="none" w:sz="0" w:space="0" w:color="auto"/>
                <w:bottom w:val="none" w:sz="0" w:space="0" w:color="auto"/>
                <w:right w:val="none" w:sz="0" w:space="0" w:color="auto"/>
              </w:divBdr>
              <w:divsChild>
                <w:div w:id="2096398270">
                  <w:marLeft w:val="0"/>
                  <w:marRight w:val="0"/>
                  <w:marTop w:val="0"/>
                  <w:marBottom w:val="0"/>
                  <w:divBdr>
                    <w:top w:val="none" w:sz="0" w:space="0" w:color="auto"/>
                    <w:left w:val="none" w:sz="0" w:space="0" w:color="auto"/>
                    <w:bottom w:val="none" w:sz="0" w:space="0" w:color="auto"/>
                    <w:right w:val="none" w:sz="0" w:space="0" w:color="auto"/>
                  </w:divBdr>
                  <w:divsChild>
                    <w:div w:id="1348869252">
                      <w:marLeft w:val="0"/>
                      <w:marRight w:val="0"/>
                      <w:marTop w:val="0"/>
                      <w:marBottom w:val="0"/>
                      <w:divBdr>
                        <w:top w:val="none" w:sz="0" w:space="0" w:color="auto"/>
                        <w:left w:val="none" w:sz="0" w:space="0" w:color="auto"/>
                        <w:bottom w:val="none" w:sz="0" w:space="0" w:color="auto"/>
                        <w:right w:val="none" w:sz="0" w:space="0" w:color="auto"/>
                      </w:divBdr>
                      <w:divsChild>
                        <w:div w:id="998848161">
                          <w:marLeft w:val="0"/>
                          <w:marRight w:val="486"/>
                          <w:marTop w:val="0"/>
                          <w:marBottom w:val="0"/>
                          <w:divBdr>
                            <w:top w:val="none" w:sz="0" w:space="0" w:color="auto"/>
                            <w:left w:val="none" w:sz="0" w:space="0" w:color="auto"/>
                            <w:bottom w:val="none" w:sz="0" w:space="0" w:color="auto"/>
                            <w:right w:val="none" w:sz="0" w:space="0" w:color="auto"/>
                          </w:divBdr>
                          <w:divsChild>
                            <w:div w:id="1162744645">
                              <w:marLeft w:val="0"/>
                              <w:marRight w:val="0"/>
                              <w:marTop w:val="0"/>
                              <w:marBottom w:val="0"/>
                              <w:divBdr>
                                <w:top w:val="none" w:sz="0" w:space="0" w:color="auto"/>
                                <w:left w:val="none" w:sz="0" w:space="0" w:color="auto"/>
                                <w:bottom w:val="none" w:sz="0" w:space="0" w:color="auto"/>
                                <w:right w:val="none" w:sz="0" w:space="0" w:color="auto"/>
                              </w:divBdr>
                            </w:div>
                          </w:divsChild>
                        </w:div>
                        <w:div w:id="52388166">
                          <w:marLeft w:val="0"/>
                          <w:marRight w:val="0"/>
                          <w:marTop w:val="0"/>
                          <w:marBottom w:val="0"/>
                          <w:divBdr>
                            <w:top w:val="none" w:sz="0" w:space="0" w:color="auto"/>
                            <w:left w:val="none" w:sz="0" w:space="0" w:color="auto"/>
                            <w:bottom w:val="none" w:sz="0" w:space="0" w:color="auto"/>
                            <w:right w:val="none" w:sz="0" w:space="0" w:color="auto"/>
                          </w:divBdr>
                          <w:divsChild>
                            <w:div w:id="13698363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5307237">
      <w:bodyDiv w:val="1"/>
      <w:marLeft w:val="0"/>
      <w:marRight w:val="0"/>
      <w:marTop w:val="0"/>
      <w:marBottom w:val="0"/>
      <w:divBdr>
        <w:top w:val="none" w:sz="0" w:space="0" w:color="auto"/>
        <w:left w:val="none" w:sz="0" w:space="0" w:color="auto"/>
        <w:bottom w:val="none" w:sz="0" w:space="0" w:color="auto"/>
        <w:right w:val="none" w:sz="0" w:space="0" w:color="auto"/>
      </w:divBdr>
    </w:div>
    <w:div w:id="1703626911">
      <w:bodyDiv w:val="1"/>
      <w:marLeft w:val="0"/>
      <w:marRight w:val="0"/>
      <w:marTop w:val="0"/>
      <w:marBottom w:val="0"/>
      <w:divBdr>
        <w:top w:val="none" w:sz="0" w:space="0" w:color="auto"/>
        <w:left w:val="none" w:sz="0" w:space="0" w:color="auto"/>
        <w:bottom w:val="none" w:sz="0" w:space="0" w:color="auto"/>
        <w:right w:val="none" w:sz="0" w:space="0" w:color="auto"/>
      </w:divBdr>
      <w:divsChild>
        <w:div w:id="219757021">
          <w:marLeft w:val="0"/>
          <w:marRight w:val="0"/>
          <w:marTop w:val="100"/>
          <w:marBottom w:val="100"/>
          <w:divBdr>
            <w:top w:val="none" w:sz="0" w:space="0" w:color="auto"/>
            <w:left w:val="none" w:sz="0" w:space="0" w:color="auto"/>
            <w:bottom w:val="none" w:sz="0" w:space="0" w:color="auto"/>
            <w:right w:val="none" w:sz="0" w:space="0" w:color="auto"/>
          </w:divBdr>
          <w:divsChild>
            <w:div w:id="1375231370">
              <w:marLeft w:val="0"/>
              <w:marRight w:val="0"/>
              <w:marTop w:val="0"/>
              <w:marBottom w:val="0"/>
              <w:divBdr>
                <w:top w:val="none" w:sz="0" w:space="0" w:color="auto"/>
                <w:left w:val="none" w:sz="0" w:space="0" w:color="auto"/>
                <w:bottom w:val="none" w:sz="0" w:space="0" w:color="auto"/>
                <w:right w:val="none" w:sz="0" w:space="0" w:color="auto"/>
              </w:divBdr>
              <w:divsChild>
                <w:div w:id="957103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5594114">
          <w:marLeft w:val="0"/>
          <w:marRight w:val="0"/>
          <w:marTop w:val="100"/>
          <w:marBottom w:val="100"/>
          <w:divBdr>
            <w:top w:val="none" w:sz="0" w:space="0" w:color="auto"/>
            <w:left w:val="none" w:sz="0" w:space="0" w:color="auto"/>
            <w:bottom w:val="none" w:sz="0" w:space="0" w:color="auto"/>
            <w:right w:val="none" w:sz="0" w:space="0" w:color="auto"/>
          </w:divBdr>
          <w:divsChild>
            <w:div w:id="1888107244">
              <w:marLeft w:val="0"/>
              <w:marRight w:val="486"/>
              <w:marTop w:val="0"/>
              <w:marBottom w:val="0"/>
              <w:divBdr>
                <w:top w:val="none" w:sz="0" w:space="0" w:color="auto"/>
                <w:left w:val="none" w:sz="0" w:space="0" w:color="auto"/>
                <w:bottom w:val="none" w:sz="0" w:space="0" w:color="auto"/>
                <w:right w:val="none" w:sz="0" w:space="0" w:color="auto"/>
              </w:divBdr>
              <w:divsChild>
                <w:div w:id="1845436364">
                  <w:marLeft w:val="0"/>
                  <w:marRight w:val="0"/>
                  <w:marTop w:val="0"/>
                  <w:marBottom w:val="0"/>
                  <w:divBdr>
                    <w:top w:val="none" w:sz="0" w:space="0" w:color="auto"/>
                    <w:left w:val="none" w:sz="0" w:space="0" w:color="auto"/>
                    <w:bottom w:val="none" w:sz="0" w:space="0" w:color="auto"/>
                    <w:right w:val="none" w:sz="0" w:space="0" w:color="auto"/>
                  </w:divBdr>
                </w:div>
              </w:divsChild>
            </w:div>
            <w:div w:id="897011736">
              <w:marLeft w:val="0"/>
              <w:marRight w:val="0"/>
              <w:marTop w:val="0"/>
              <w:marBottom w:val="0"/>
              <w:divBdr>
                <w:top w:val="none" w:sz="0" w:space="0" w:color="auto"/>
                <w:left w:val="none" w:sz="0" w:space="0" w:color="auto"/>
                <w:bottom w:val="none" w:sz="0" w:space="0" w:color="auto"/>
                <w:right w:val="none" w:sz="0" w:space="0" w:color="auto"/>
              </w:divBdr>
              <w:divsChild>
                <w:div w:id="69695941">
                  <w:marLeft w:val="0"/>
                  <w:marRight w:val="0"/>
                  <w:marTop w:val="0"/>
                  <w:marBottom w:val="0"/>
                  <w:divBdr>
                    <w:top w:val="none" w:sz="0" w:space="0" w:color="auto"/>
                    <w:left w:val="none" w:sz="0" w:space="0" w:color="auto"/>
                    <w:bottom w:val="none" w:sz="0" w:space="0" w:color="auto"/>
                    <w:right w:val="none" w:sz="0" w:space="0" w:color="auto"/>
                  </w:divBdr>
                  <w:divsChild>
                    <w:div w:id="1358041423">
                      <w:marLeft w:val="0"/>
                      <w:marRight w:val="0"/>
                      <w:marTop w:val="0"/>
                      <w:marBottom w:val="0"/>
                      <w:divBdr>
                        <w:top w:val="none" w:sz="0" w:space="0" w:color="auto"/>
                        <w:left w:val="none" w:sz="0" w:space="0" w:color="auto"/>
                        <w:bottom w:val="none" w:sz="0" w:space="0" w:color="auto"/>
                        <w:right w:val="none" w:sz="0" w:space="0" w:color="auto"/>
                      </w:divBdr>
                      <w:divsChild>
                        <w:div w:id="2121685241">
                          <w:marLeft w:val="0"/>
                          <w:marRight w:val="486"/>
                          <w:marTop w:val="0"/>
                          <w:marBottom w:val="486"/>
                          <w:divBdr>
                            <w:top w:val="none" w:sz="0" w:space="0" w:color="auto"/>
                            <w:left w:val="none" w:sz="0" w:space="0" w:color="auto"/>
                            <w:bottom w:val="none" w:sz="0" w:space="0" w:color="auto"/>
                            <w:right w:val="none" w:sz="0" w:space="0" w:color="auto"/>
                          </w:divBdr>
                          <w:divsChild>
                            <w:div w:id="1996107109">
                              <w:marLeft w:val="0"/>
                              <w:marRight w:val="0"/>
                              <w:marTop w:val="0"/>
                              <w:marBottom w:val="0"/>
                              <w:divBdr>
                                <w:top w:val="none" w:sz="0" w:space="0" w:color="auto"/>
                                <w:left w:val="none" w:sz="0" w:space="0" w:color="auto"/>
                                <w:bottom w:val="none" w:sz="0" w:space="0" w:color="auto"/>
                                <w:right w:val="none" w:sz="0" w:space="0" w:color="auto"/>
                              </w:divBdr>
                            </w:div>
                          </w:divsChild>
                        </w:div>
                        <w:div w:id="973097545">
                          <w:marLeft w:val="0"/>
                          <w:marRight w:val="0"/>
                          <w:marTop w:val="0"/>
                          <w:marBottom w:val="486"/>
                          <w:divBdr>
                            <w:top w:val="none" w:sz="0" w:space="0" w:color="auto"/>
                            <w:left w:val="none" w:sz="0" w:space="0" w:color="auto"/>
                            <w:bottom w:val="none" w:sz="0" w:space="0" w:color="auto"/>
                            <w:right w:val="none" w:sz="0" w:space="0" w:color="auto"/>
                          </w:divBdr>
                          <w:divsChild>
                            <w:div w:id="2063863380">
                              <w:marLeft w:val="0"/>
                              <w:marRight w:val="0"/>
                              <w:marTop w:val="0"/>
                              <w:marBottom w:val="0"/>
                              <w:divBdr>
                                <w:top w:val="none" w:sz="0" w:space="0" w:color="auto"/>
                                <w:left w:val="none" w:sz="0" w:space="0" w:color="auto"/>
                                <w:bottom w:val="none" w:sz="0" w:space="0" w:color="auto"/>
                                <w:right w:val="none" w:sz="0" w:space="0" w:color="auto"/>
                              </w:divBdr>
                            </w:div>
                          </w:divsChild>
                        </w:div>
                        <w:div w:id="519050828">
                          <w:marLeft w:val="0"/>
                          <w:marRight w:val="486"/>
                          <w:marTop w:val="0"/>
                          <w:marBottom w:val="486"/>
                          <w:divBdr>
                            <w:top w:val="none" w:sz="0" w:space="0" w:color="auto"/>
                            <w:left w:val="none" w:sz="0" w:space="0" w:color="auto"/>
                            <w:bottom w:val="none" w:sz="0" w:space="0" w:color="auto"/>
                            <w:right w:val="none" w:sz="0" w:space="0" w:color="auto"/>
                          </w:divBdr>
                          <w:divsChild>
                            <w:div w:id="1953660384">
                              <w:marLeft w:val="0"/>
                              <w:marRight w:val="0"/>
                              <w:marTop w:val="0"/>
                              <w:marBottom w:val="0"/>
                              <w:divBdr>
                                <w:top w:val="none" w:sz="0" w:space="0" w:color="auto"/>
                                <w:left w:val="none" w:sz="0" w:space="0" w:color="auto"/>
                                <w:bottom w:val="none" w:sz="0" w:space="0" w:color="auto"/>
                                <w:right w:val="none" w:sz="0" w:space="0" w:color="auto"/>
                              </w:divBdr>
                            </w:div>
                          </w:divsChild>
                        </w:div>
                        <w:div w:id="265963683">
                          <w:marLeft w:val="0"/>
                          <w:marRight w:val="0"/>
                          <w:marTop w:val="0"/>
                          <w:marBottom w:val="486"/>
                          <w:divBdr>
                            <w:top w:val="none" w:sz="0" w:space="0" w:color="auto"/>
                            <w:left w:val="none" w:sz="0" w:space="0" w:color="auto"/>
                            <w:bottom w:val="none" w:sz="0" w:space="0" w:color="auto"/>
                            <w:right w:val="none" w:sz="0" w:space="0" w:color="auto"/>
                          </w:divBdr>
                          <w:divsChild>
                            <w:div w:id="1745299816">
                              <w:marLeft w:val="0"/>
                              <w:marRight w:val="0"/>
                              <w:marTop w:val="0"/>
                              <w:marBottom w:val="0"/>
                              <w:divBdr>
                                <w:top w:val="none" w:sz="0" w:space="0" w:color="auto"/>
                                <w:left w:val="none" w:sz="0" w:space="0" w:color="auto"/>
                                <w:bottom w:val="none" w:sz="0" w:space="0" w:color="auto"/>
                                <w:right w:val="none" w:sz="0" w:space="0" w:color="auto"/>
                              </w:divBdr>
                            </w:div>
                          </w:divsChild>
                        </w:div>
                        <w:div w:id="655256692">
                          <w:marLeft w:val="0"/>
                          <w:marRight w:val="486"/>
                          <w:marTop w:val="0"/>
                          <w:marBottom w:val="486"/>
                          <w:divBdr>
                            <w:top w:val="none" w:sz="0" w:space="0" w:color="auto"/>
                            <w:left w:val="none" w:sz="0" w:space="0" w:color="auto"/>
                            <w:bottom w:val="none" w:sz="0" w:space="0" w:color="auto"/>
                            <w:right w:val="none" w:sz="0" w:space="0" w:color="auto"/>
                          </w:divBdr>
                          <w:divsChild>
                            <w:div w:id="999114111">
                              <w:marLeft w:val="0"/>
                              <w:marRight w:val="0"/>
                              <w:marTop w:val="0"/>
                              <w:marBottom w:val="0"/>
                              <w:divBdr>
                                <w:top w:val="none" w:sz="0" w:space="0" w:color="auto"/>
                                <w:left w:val="none" w:sz="0" w:space="0" w:color="auto"/>
                                <w:bottom w:val="none" w:sz="0" w:space="0" w:color="auto"/>
                                <w:right w:val="none" w:sz="0" w:space="0" w:color="auto"/>
                              </w:divBdr>
                            </w:div>
                          </w:divsChild>
                        </w:div>
                        <w:div w:id="1376197483">
                          <w:marLeft w:val="0"/>
                          <w:marRight w:val="0"/>
                          <w:marTop w:val="0"/>
                          <w:marBottom w:val="486"/>
                          <w:divBdr>
                            <w:top w:val="none" w:sz="0" w:space="0" w:color="auto"/>
                            <w:left w:val="none" w:sz="0" w:space="0" w:color="auto"/>
                            <w:bottom w:val="none" w:sz="0" w:space="0" w:color="auto"/>
                            <w:right w:val="none" w:sz="0" w:space="0" w:color="auto"/>
                          </w:divBdr>
                          <w:divsChild>
                            <w:div w:id="1078553896">
                              <w:marLeft w:val="0"/>
                              <w:marRight w:val="0"/>
                              <w:marTop w:val="0"/>
                              <w:marBottom w:val="0"/>
                              <w:divBdr>
                                <w:top w:val="none" w:sz="0" w:space="0" w:color="auto"/>
                                <w:left w:val="none" w:sz="0" w:space="0" w:color="auto"/>
                                <w:bottom w:val="none" w:sz="0" w:space="0" w:color="auto"/>
                                <w:right w:val="none" w:sz="0" w:space="0" w:color="auto"/>
                              </w:divBdr>
                            </w:div>
                          </w:divsChild>
                        </w:div>
                        <w:div w:id="1168057956">
                          <w:marLeft w:val="0"/>
                          <w:marRight w:val="486"/>
                          <w:marTop w:val="0"/>
                          <w:marBottom w:val="0"/>
                          <w:divBdr>
                            <w:top w:val="none" w:sz="0" w:space="0" w:color="auto"/>
                            <w:left w:val="none" w:sz="0" w:space="0" w:color="auto"/>
                            <w:bottom w:val="none" w:sz="0" w:space="0" w:color="auto"/>
                            <w:right w:val="none" w:sz="0" w:space="0" w:color="auto"/>
                          </w:divBdr>
                          <w:divsChild>
                            <w:div w:id="1988782359">
                              <w:marLeft w:val="0"/>
                              <w:marRight w:val="0"/>
                              <w:marTop w:val="0"/>
                              <w:marBottom w:val="0"/>
                              <w:divBdr>
                                <w:top w:val="none" w:sz="0" w:space="0" w:color="auto"/>
                                <w:left w:val="none" w:sz="0" w:space="0" w:color="auto"/>
                                <w:bottom w:val="none" w:sz="0" w:space="0" w:color="auto"/>
                                <w:right w:val="none" w:sz="0" w:space="0" w:color="auto"/>
                              </w:divBdr>
                            </w:div>
                          </w:divsChild>
                        </w:div>
                        <w:div w:id="1295983410">
                          <w:marLeft w:val="0"/>
                          <w:marRight w:val="0"/>
                          <w:marTop w:val="0"/>
                          <w:marBottom w:val="0"/>
                          <w:divBdr>
                            <w:top w:val="none" w:sz="0" w:space="0" w:color="auto"/>
                            <w:left w:val="none" w:sz="0" w:space="0" w:color="auto"/>
                            <w:bottom w:val="none" w:sz="0" w:space="0" w:color="auto"/>
                            <w:right w:val="none" w:sz="0" w:space="0" w:color="auto"/>
                          </w:divBdr>
                          <w:divsChild>
                            <w:div w:id="1350909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9756793">
      <w:bodyDiv w:val="1"/>
      <w:marLeft w:val="0"/>
      <w:marRight w:val="0"/>
      <w:marTop w:val="0"/>
      <w:marBottom w:val="0"/>
      <w:divBdr>
        <w:top w:val="none" w:sz="0" w:space="0" w:color="auto"/>
        <w:left w:val="none" w:sz="0" w:space="0" w:color="auto"/>
        <w:bottom w:val="none" w:sz="0" w:space="0" w:color="auto"/>
        <w:right w:val="none" w:sz="0" w:space="0" w:color="auto"/>
      </w:divBdr>
    </w:div>
    <w:div w:id="1844583231">
      <w:bodyDiv w:val="1"/>
      <w:marLeft w:val="0"/>
      <w:marRight w:val="0"/>
      <w:marTop w:val="0"/>
      <w:marBottom w:val="0"/>
      <w:divBdr>
        <w:top w:val="none" w:sz="0" w:space="0" w:color="auto"/>
        <w:left w:val="none" w:sz="0" w:space="0" w:color="auto"/>
        <w:bottom w:val="none" w:sz="0" w:space="0" w:color="auto"/>
        <w:right w:val="none" w:sz="0" w:space="0" w:color="auto"/>
      </w:divBdr>
      <w:divsChild>
        <w:div w:id="1008648">
          <w:marLeft w:val="0"/>
          <w:marRight w:val="0"/>
          <w:marTop w:val="100"/>
          <w:marBottom w:val="100"/>
          <w:divBdr>
            <w:top w:val="none" w:sz="0" w:space="0" w:color="auto"/>
            <w:left w:val="none" w:sz="0" w:space="0" w:color="auto"/>
            <w:bottom w:val="none" w:sz="0" w:space="0" w:color="auto"/>
            <w:right w:val="none" w:sz="0" w:space="0" w:color="auto"/>
          </w:divBdr>
          <w:divsChild>
            <w:div w:id="1283461935">
              <w:marLeft w:val="0"/>
              <w:marRight w:val="0"/>
              <w:marTop w:val="0"/>
              <w:marBottom w:val="0"/>
              <w:divBdr>
                <w:top w:val="none" w:sz="0" w:space="0" w:color="auto"/>
                <w:left w:val="none" w:sz="0" w:space="0" w:color="auto"/>
                <w:bottom w:val="none" w:sz="0" w:space="0" w:color="auto"/>
                <w:right w:val="none" w:sz="0" w:space="0" w:color="auto"/>
              </w:divBdr>
              <w:divsChild>
                <w:div w:id="613486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029036">
          <w:marLeft w:val="0"/>
          <w:marRight w:val="0"/>
          <w:marTop w:val="100"/>
          <w:marBottom w:val="100"/>
          <w:divBdr>
            <w:top w:val="none" w:sz="0" w:space="0" w:color="auto"/>
            <w:left w:val="none" w:sz="0" w:space="0" w:color="auto"/>
            <w:bottom w:val="none" w:sz="0" w:space="0" w:color="auto"/>
            <w:right w:val="none" w:sz="0" w:space="0" w:color="auto"/>
          </w:divBdr>
          <w:divsChild>
            <w:div w:id="509681112">
              <w:marLeft w:val="0"/>
              <w:marRight w:val="486"/>
              <w:marTop w:val="0"/>
              <w:marBottom w:val="0"/>
              <w:divBdr>
                <w:top w:val="none" w:sz="0" w:space="0" w:color="auto"/>
                <w:left w:val="none" w:sz="0" w:space="0" w:color="auto"/>
                <w:bottom w:val="none" w:sz="0" w:space="0" w:color="auto"/>
                <w:right w:val="none" w:sz="0" w:space="0" w:color="auto"/>
              </w:divBdr>
              <w:divsChild>
                <w:div w:id="497883792">
                  <w:marLeft w:val="0"/>
                  <w:marRight w:val="0"/>
                  <w:marTop w:val="0"/>
                  <w:marBottom w:val="0"/>
                  <w:divBdr>
                    <w:top w:val="none" w:sz="0" w:space="0" w:color="auto"/>
                    <w:left w:val="none" w:sz="0" w:space="0" w:color="auto"/>
                    <w:bottom w:val="none" w:sz="0" w:space="0" w:color="auto"/>
                    <w:right w:val="none" w:sz="0" w:space="0" w:color="auto"/>
                  </w:divBdr>
                </w:div>
              </w:divsChild>
            </w:div>
            <w:div w:id="1384058708">
              <w:marLeft w:val="0"/>
              <w:marRight w:val="0"/>
              <w:marTop w:val="0"/>
              <w:marBottom w:val="0"/>
              <w:divBdr>
                <w:top w:val="none" w:sz="0" w:space="0" w:color="auto"/>
                <w:left w:val="none" w:sz="0" w:space="0" w:color="auto"/>
                <w:bottom w:val="none" w:sz="0" w:space="0" w:color="auto"/>
                <w:right w:val="none" w:sz="0" w:space="0" w:color="auto"/>
              </w:divBdr>
              <w:divsChild>
                <w:div w:id="2008560125">
                  <w:marLeft w:val="0"/>
                  <w:marRight w:val="0"/>
                  <w:marTop w:val="0"/>
                  <w:marBottom w:val="0"/>
                  <w:divBdr>
                    <w:top w:val="none" w:sz="0" w:space="0" w:color="auto"/>
                    <w:left w:val="none" w:sz="0" w:space="0" w:color="auto"/>
                    <w:bottom w:val="none" w:sz="0" w:space="0" w:color="auto"/>
                    <w:right w:val="none" w:sz="0" w:space="0" w:color="auto"/>
                  </w:divBdr>
                  <w:divsChild>
                    <w:div w:id="1883056604">
                      <w:marLeft w:val="0"/>
                      <w:marRight w:val="0"/>
                      <w:marTop w:val="0"/>
                      <w:marBottom w:val="0"/>
                      <w:divBdr>
                        <w:top w:val="none" w:sz="0" w:space="0" w:color="auto"/>
                        <w:left w:val="none" w:sz="0" w:space="0" w:color="auto"/>
                        <w:bottom w:val="none" w:sz="0" w:space="0" w:color="auto"/>
                        <w:right w:val="none" w:sz="0" w:space="0" w:color="auto"/>
                      </w:divBdr>
                      <w:divsChild>
                        <w:div w:id="141889308">
                          <w:marLeft w:val="0"/>
                          <w:marRight w:val="486"/>
                          <w:marTop w:val="0"/>
                          <w:marBottom w:val="0"/>
                          <w:divBdr>
                            <w:top w:val="none" w:sz="0" w:space="0" w:color="auto"/>
                            <w:left w:val="none" w:sz="0" w:space="0" w:color="auto"/>
                            <w:bottom w:val="none" w:sz="0" w:space="0" w:color="auto"/>
                            <w:right w:val="none" w:sz="0" w:space="0" w:color="auto"/>
                          </w:divBdr>
                          <w:divsChild>
                            <w:div w:id="1799445551">
                              <w:marLeft w:val="0"/>
                              <w:marRight w:val="0"/>
                              <w:marTop w:val="0"/>
                              <w:marBottom w:val="0"/>
                              <w:divBdr>
                                <w:top w:val="none" w:sz="0" w:space="0" w:color="auto"/>
                                <w:left w:val="none" w:sz="0" w:space="0" w:color="auto"/>
                                <w:bottom w:val="none" w:sz="0" w:space="0" w:color="auto"/>
                                <w:right w:val="none" w:sz="0" w:space="0" w:color="auto"/>
                              </w:divBdr>
                            </w:div>
                          </w:divsChild>
                        </w:div>
                        <w:div w:id="529881914">
                          <w:marLeft w:val="0"/>
                          <w:marRight w:val="0"/>
                          <w:marTop w:val="0"/>
                          <w:marBottom w:val="0"/>
                          <w:divBdr>
                            <w:top w:val="none" w:sz="0" w:space="0" w:color="auto"/>
                            <w:left w:val="none" w:sz="0" w:space="0" w:color="auto"/>
                            <w:bottom w:val="none" w:sz="0" w:space="0" w:color="auto"/>
                            <w:right w:val="none" w:sz="0" w:space="0" w:color="auto"/>
                          </w:divBdr>
                          <w:divsChild>
                            <w:div w:id="943220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50836303">
      <w:bodyDiv w:val="1"/>
      <w:marLeft w:val="0"/>
      <w:marRight w:val="0"/>
      <w:marTop w:val="0"/>
      <w:marBottom w:val="0"/>
      <w:divBdr>
        <w:top w:val="none" w:sz="0" w:space="0" w:color="auto"/>
        <w:left w:val="none" w:sz="0" w:space="0" w:color="auto"/>
        <w:bottom w:val="none" w:sz="0" w:space="0" w:color="auto"/>
        <w:right w:val="none" w:sz="0" w:space="0" w:color="auto"/>
      </w:divBdr>
      <w:divsChild>
        <w:div w:id="1751075261">
          <w:marLeft w:val="0"/>
          <w:marRight w:val="0"/>
          <w:marTop w:val="100"/>
          <w:marBottom w:val="100"/>
          <w:divBdr>
            <w:top w:val="none" w:sz="0" w:space="0" w:color="auto"/>
            <w:left w:val="none" w:sz="0" w:space="0" w:color="auto"/>
            <w:bottom w:val="none" w:sz="0" w:space="0" w:color="auto"/>
            <w:right w:val="none" w:sz="0" w:space="0" w:color="auto"/>
          </w:divBdr>
          <w:divsChild>
            <w:div w:id="1982805175">
              <w:marLeft w:val="0"/>
              <w:marRight w:val="891"/>
              <w:marTop w:val="0"/>
              <w:marBottom w:val="0"/>
              <w:divBdr>
                <w:top w:val="none" w:sz="0" w:space="0" w:color="auto"/>
                <w:left w:val="none" w:sz="0" w:space="0" w:color="auto"/>
                <w:bottom w:val="none" w:sz="0" w:space="0" w:color="auto"/>
                <w:right w:val="none" w:sz="0" w:space="0" w:color="auto"/>
              </w:divBdr>
              <w:divsChild>
                <w:div w:id="1038121071">
                  <w:marLeft w:val="0"/>
                  <w:marRight w:val="0"/>
                  <w:marTop w:val="0"/>
                  <w:marBottom w:val="446"/>
                  <w:divBdr>
                    <w:top w:val="none" w:sz="0" w:space="0" w:color="auto"/>
                    <w:left w:val="none" w:sz="0" w:space="0" w:color="auto"/>
                    <w:bottom w:val="none" w:sz="0" w:space="0" w:color="auto"/>
                    <w:right w:val="none" w:sz="0" w:space="0" w:color="auto"/>
                  </w:divBdr>
                  <w:divsChild>
                    <w:div w:id="12389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1526461">
          <w:marLeft w:val="0"/>
          <w:marRight w:val="0"/>
          <w:marTop w:val="100"/>
          <w:marBottom w:val="100"/>
          <w:divBdr>
            <w:top w:val="none" w:sz="0" w:space="0" w:color="auto"/>
            <w:left w:val="none" w:sz="0" w:space="0" w:color="auto"/>
            <w:bottom w:val="none" w:sz="0" w:space="0" w:color="auto"/>
            <w:right w:val="none" w:sz="0" w:space="0" w:color="auto"/>
          </w:divBdr>
          <w:divsChild>
            <w:div w:id="1198352971">
              <w:marLeft w:val="0"/>
              <w:marRight w:val="486"/>
              <w:marTop w:val="0"/>
              <w:marBottom w:val="0"/>
              <w:divBdr>
                <w:top w:val="none" w:sz="0" w:space="0" w:color="auto"/>
                <w:left w:val="none" w:sz="0" w:space="0" w:color="auto"/>
                <w:bottom w:val="none" w:sz="0" w:space="0" w:color="auto"/>
                <w:right w:val="none" w:sz="0" w:space="0" w:color="auto"/>
              </w:divBdr>
              <w:divsChild>
                <w:div w:id="128130022">
                  <w:marLeft w:val="0"/>
                  <w:marRight w:val="0"/>
                  <w:marTop w:val="0"/>
                  <w:marBottom w:val="0"/>
                  <w:divBdr>
                    <w:top w:val="none" w:sz="0" w:space="0" w:color="auto"/>
                    <w:left w:val="none" w:sz="0" w:space="0" w:color="auto"/>
                    <w:bottom w:val="none" w:sz="0" w:space="0" w:color="auto"/>
                    <w:right w:val="none" w:sz="0" w:space="0" w:color="auto"/>
                  </w:divBdr>
                </w:div>
              </w:divsChild>
            </w:div>
            <w:div w:id="1979727819">
              <w:marLeft w:val="0"/>
              <w:marRight w:val="0"/>
              <w:marTop w:val="0"/>
              <w:marBottom w:val="0"/>
              <w:divBdr>
                <w:top w:val="none" w:sz="0" w:space="0" w:color="auto"/>
                <w:left w:val="none" w:sz="0" w:space="0" w:color="auto"/>
                <w:bottom w:val="none" w:sz="0" w:space="0" w:color="auto"/>
                <w:right w:val="none" w:sz="0" w:space="0" w:color="auto"/>
              </w:divBdr>
              <w:divsChild>
                <w:div w:id="604505992">
                  <w:marLeft w:val="0"/>
                  <w:marRight w:val="0"/>
                  <w:marTop w:val="0"/>
                  <w:marBottom w:val="0"/>
                  <w:divBdr>
                    <w:top w:val="none" w:sz="0" w:space="0" w:color="auto"/>
                    <w:left w:val="none" w:sz="0" w:space="0" w:color="auto"/>
                    <w:bottom w:val="none" w:sz="0" w:space="0" w:color="auto"/>
                    <w:right w:val="none" w:sz="0" w:space="0" w:color="auto"/>
                  </w:divBdr>
                  <w:divsChild>
                    <w:div w:id="1597833570">
                      <w:marLeft w:val="0"/>
                      <w:marRight w:val="0"/>
                      <w:marTop w:val="0"/>
                      <w:marBottom w:val="0"/>
                      <w:divBdr>
                        <w:top w:val="none" w:sz="0" w:space="0" w:color="auto"/>
                        <w:left w:val="none" w:sz="0" w:space="0" w:color="auto"/>
                        <w:bottom w:val="none" w:sz="0" w:space="0" w:color="auto"/>
                        <w:right w:val="none" w:sz="0" w:space="0" w:color="auto"/>
                      </w:divBdr>
                      <w:divsChild>
                        <w:div w:id="400956117">
                          <w:marLeft w:val="0"/>
                          <w:marRight w:val="486"/>
                          <w:marTop w:val="0"/>
                          <w:marBottom w:val="486"/>
                          <w:divBdr>
                            <w:top w:val="none" w:sz="0" w:space="0" w:color="auto"/>
                            <w:left w:val="none" w:sz="0" w:space="0" w:color="auto"/>
                            <w:bottom w:val="none" w:sz="0" w:space="0" w:color="auto"/>
                            <w:right w:val="none" w:sz="0" w:space="0" w:color="auto"/>
                          </w:divBdr>
                          <w:divsChild>
                            <w:div w:id="1601715195">
                              <w:marLeft w:val="0"/>
                              <w:marRight w:val="0"/>
                              <w:marTop w:val="0"/>
                              <w:marBottom w:val="0"/>
                              <w:divBdr>
                                <w:top w:val="none" w:sz="0" w:space="0" w:color="auto"/>
                                <w:left w:val="none" w:sz="0" w:space="0" w:color="auto"/>
                                <w:bottom w:val="none" w:sz="0" w:space="0" w:color="auto"/>
                                <w:right w:val="none" w:sz="0" w:space="0" w:color="auto"/>
                              </w:divBdr>
                            </w:div>
                          </w:divsChild>
                        </w:div>
                        <w:div w:id="973023913">
                          <w:marLeft w:val="0"/>
                          <w:marRight w:val="0"/>
                          <w:marTop w:val="0"/>
                          <w:marBottom w:val="486"/>
                          <w:divBdr>
                            <w:top w:val="none" w:sz="0" w:space="0" w:color="auto"/>
                            <w:left w:val="none" w:sz="0" w:space="0" w:color="auto"/>
                            <w:bottom w:val="none" w:sz="0" w:space="0" w:color="auto"/>
                            <w:right w:val="none" w:sz="0" w:space="0" w:color="auto"/>
                          </w:divBdr>
                          <w:divsChild>
                            <w:div w:id="1592932157">
                              <w:marLeft w:val="0"/>
                              <w:marRight w:val="0"/>
                              <w:marTop w:val="0"/>
                              <w:marBottom w:val="0"/>
                              <w:divBdr>
                                <w:top w:val="none" w:sz="0" w:space="0" w:color="auto"/>
                                <w:left w:val="none" w:sz="0" w:space="0" w:color="auto"/>
                                <w:bottom w:val="none" w:sz="0" w:space="0" w:color="auto"/>
                                <w:right w:val="none" w:sz="0" w:space="0" w:color="auto"/>
                              </w:divBdr>
                            </w:div>
                          </w:divsChild>
                        </w:div>
                        <w:div w:id="1559971861">
                          <w:marLeft w:val="0"/>
                          <w:marRight w:val="486"/>
                          <w:marTop w:val="0"/>
                          <w:marBottom w:val="486"/>
                          <w:divBdr>
                            <w:top w:val="none" w:sz="0" w:space="0" w:color="auto"/>
                            <w:left w:val="none" w:sz="0" w:space="0" w:color="auto"/>
                            <w:bottom w:val="none" w:sz="0" w:space="0" w:color="auto"/>
                            <w:right w:val="none" w:sz="0" w:space="0" w:color="auto"/>
                          </w:divBdr>
                          <w:divsChild>
                            <w:div w:id="763958739">
                              <w:marLeft w:val="0"/>
                              <w:marRight w:val="0"/>
                              <w:marTop w:val="0"/>
                              <w:marBottom w:val="0"/>
                              <w:divBdr>
                                <w:top w:val="none" w:sz="0" w:space="0" w:color="auto"/>
                                <w:left w:val="none" w:sz="0" w:space="0" w:color="auto"/>
                                <w:bottom w:val="none" w:sz="0" w:space="0" w:color="auto"/>
                                <w:right w:val="none" w:sz="0" w:space="0" w:color="auto"/>
                              </w:divBdr>
                            </w:div>
                          </w:divsChild>
                        </w:div>
                        <w:div w:id="1672564784">
                          <w:marLeft w:val="0"/>
                          <w:marRight w:val="0"/>
                          <w:marTop w:val="0"/>
                          <w:marBottom w:val="486"/>
                          <w:divBdr>
                            <w:top w:val="none" w:sz="0" w:space="0" w:color="auto"/>
                            <w:left w:val="none" w:sz="0" w:space="0" w:color="auto"/>
                            <w:bottom w:val="none" w:sz="0" w:space="0" w:color="auto"/>
                            <w:right w:val="none" w:sz="0" w:space="0" w:color="auto"/>
                          </w:divBdr>
                          <w:divsChild>
                            <w:div w:id="1913664021">
                              <w:marLeft w:val="0"/>
                              <w:marRight w:val="0"/>
                              <w:marTop w:val="0"/>
                              <w:marBottom w:val="0"/>
                              <w:divBdr>
                                <w:top w:val="none" w:sz="0" w:space="0" w:color="auto"/>
                                <w:left w:val="none" w:sz="0" w:space="0" w:color="auto"/>
                                <w:bottom w:val="none" w:sz="0" w:space="0" w:color="auto"/>
                                <w:right w:val="none" w:sz="0" w:space="0" w:color="auto"/>
                              </w:divBdr>
                            </w:div>
                          </w:divsChild>
                        </w:div>
                        <w:div w:id="1554151526">
                          <w:marLeft w:val="0"/>
                          <w:marRight w:val="486"/>
                          <w:marTop w:val="0"/>
                          <w:marBottom w:val="486"/>
                          <w:divBdr>
                            <w:top w:val="none" w:sz="0" w:space="0" w:color="auto"/>
                            <w:left w:val="none" w:sz="0" w:space="0" w:color="auto"/>
                            <w:bottom w:val="none" w:sz="0" w:space="0" w:color="auto"/>
                            <w:right w:val="none" w:sz="0" w:space="0" w:color="auto"/>
                          </w:divBdr>
                          <w:divsChild>
                            <w:div w:id="1491405687">
                              <w:marLeft w:val="0"/>
                              <w:marRight w:val="0"/>
                              <w:marTop w:val="0"/>
                              <w:marBottom w:val="0"/>
                              <w:divBdr>
                                <w:top w:val="none" w:sz="0" w:space="0" w:color="auto"/>
                                <w:left w:val="none" w:sz="0" w:space="0" w:color="auto"/>
                                <w:bottom w:val="none" w:sz="0" w:space="0" w:color="auto"/>
                                <w:right w:val="none" w:sz="0" w:space="0" w:color="auto"/>
                              </w:divBdr>
                            </w:div>
                          </w:divsChild>
                        </w:div>
                        <w:div w:id="130440527">
                          <w:marLeft w:val="0"/>
                          <w:marRight w:val="0"/>
                          <w:marTop w:val="0"/>
                          <w:marBottom w:val="486"/>
                          <w:divBdr>
                            <w:top w:val="none" w:sz="0" w:space="0" w:color="auto"/>
                            <w:left w:val="none" w:sz="0" w:space="0" w:color="auto"/>
                            <w:bottom w:val="none" w:sz="0" w:space="0" w:color="auto"/>
                            <w:right w:val="none" w:sz="0" w:space="0" w:color="auto"/>
                          </w:divBdr>
                          <w:divsChild>
                            <w:div w:id="666687">
                              <w:marLeft w:val="0"/>
                              <w:marRight w:val="0"/>
                              <w:marTop w:val="0"/>
                              <w:marBottom w:val="0"/>
                              <w:divBdr>
                                <w:top w:val="none" w:sz="0" w:space="0" w:color="auto"/>
                                <w:left w:val="none" w:sz="0" w:space="0" w:color="auto"/>
                                <w:bottom w:val="none" w:sz="0" w:space="0" w:color="auto"/>
                                <w:right w:val="none" w:sz="0" w:space="0" w:color="auto"/>
                              </w:divBdr>
                            </w:div>
                          </w:divsChild>
                        </w:div>
                        <w:div w:id="754324777">
                          <w:marLeft w:val="0"/>
                          <w:marRight w:val="486"/>
                          <w:marTop w:val="0"/>
                          <w:marBottom w:val="0"/>
                          <w:divBdr>
                            <w:top w:val="none" w:sz="0" w:space="0" w:color="auto"/>
                            <w:left w:val="none" w:sz="0" w:space="0" w:color="auto"/>
                            <w:bottom w:val="none" w:sz="0" w:space="0" w:color="auto"/>
                            <w:right w:val="none" w:sz="0" w:space="0" w:color="auto"/>
                          </w:divBdr>
                          <w:divsChild>
                            <w:div w:id="1000620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ditex.radyadmin.cz/wp-content/uploads/2024/03/Ustavny-sud-SR-Kosice-17.jpg" TargetMode="External"/><Relationship Id="rId21" Type="http://schemas.openxmlformats.org/officeDocument/2006/relationships/image" Target="media/image12.jpeg"/><Relationship Id="rId42" Type="http://schemas.openxmlformats.org/officeDocument/2006/relationships/image" Target="media/image23.jpeg"/><Relationship Id="rId47" Type="http://schemas.openxmlformats.org/officeDocument/2006/relationships/image" Target="media/image27.jpeg"/><Relationship Id="rId63" Type="http://schemas.openxmlformats.org/officeDocument/2006/relationships/hyperlink" Target="https://aditex.radyadmin.cz/wp-content/uploads/2024/03/Kastiel-a-letohradek-Dardanely-1.jpg" TargetMode="External"/><Relationship Id="rId68" Type="http://schemas.openxmlformats.org/officeDocument/2006/relationships/image" Target="media/image38.jpeg"/><Relationship Id="rId84" Type="http://schemas.openxmlformats.org/officeDocument/2006/relationships/fontTable" Target="fontTable.xml"/><Relationship Id="rId16" Type="http://schemas.openxmlformats.org/officeDocument/2006/relationships/hyperlink" Target="https://aditex.radyadmin.cz/wp-content/uploads/2024/04/Kostel-sv.-Jana-Nepomuckeho-na-Skalce_sakristie_2_Praha_pred-aplikaci.jpg" TargetMode="External"/><Relationship Id="rId11" Type="http://schemas.openxmlformats.org/officeDocument/2006/relationships/image" Target="media/image4.jpeg"/><Relationship Id="rId32" Type="http://schemas.openxmlformats.org/officeDocument/2006/relationships/hyperlink" Target="https://aditex.radyadmin.cz/wp-content/uploads/2024/03/Ustavny-sud-SR-Kosice-15.jpg" TargetMode="External"/><Relationship Id="rId37" Type="http://schemas.openxmlformats.org/officeDocument/2006/relationships/image" Target="media/image20.jpeg"/><Relationship Id="rId53" Type="http://schemas.openxmlformats.org/officeDocument/2006/relationships/hyperlink" Target="https://aditex.radyadmin.cz/wp-content/uploads/2024/04/Kastiel-Barczayovcov-fasada_2.jpg" TargetMode="External"/><Relationship Id="rId58" Type="http://schemas.openxmlformats.org/officeDocument/2006/relationships/image" Target="media/image33.jpeg"/><Relationship Id="rId74" Type="http://schemas.openxmlformats.org/officeDocument/2006/relationships/image" Target="media/image43.jpeg"/><Relationship Id="rId79" Type="http://schemas.openxmlformats.org/officeDocument/2006/relationships/image" Target="media/image48.jpeg"/><Relationship Id="rId5" Type="http://schemas.openxmlformats.org/officeDocument/2006/relationships/footnotes" Target="footnotes.xml"/><Relationship Id="rId19" Type="http://schemas.openxmlformats.org/officeDocument/2006/relationships/image" Target="media/image11.jpeg"/><Relationship Id="rId14" Type="http://schemas.openxmlformats.org/officeDocument/2006/relationships/image" Target="media/image7.jpeg"/><Relationship Id="rId22" Type="http://schemas.openxmlformats.org/officeDocument/2006/relationships/hyperlink" Target="https://aditex.radyadmin.cz/wp-content/uploads/2024/04/Kostel-sv.-Jana-Nepomuckeho-na-Skalce_sakristie_2_Praha_po-aplikaci_3.jpg" TargetMode="External"/><Relationship Id="rId27" Type="http://schemas.openxmlformats.org/officeDocument/2006/relationships/image" Target="media/image15.jpeg"/><Relationship Id="rId30" Type="http://schemas.openxmlformats.org/officeDocument/2006/relationships/hyperlink" Target="https://aditex.radyadmin.cz/wp-content/uploads/2024/03/Ustavny-sud-SR-Kosice-2-hlavni-ulice.jpg" TargetMode="External"/><Relationship Id="rId35" Type="http://schemas.openxmlformats.org/officeDocument/2006/relationships/image" Target="media/image19.jpg"/><Relationship Id="rId43" Type="http://schemas.openxmlformats.org/officeDocument/2006/relationships/hyperlink" Target="https://aditex.radyadmin.cz/wp-content/uploads/2024/07/narodnou-kulturnou-pamiatkou-c-NKP10519-Maluzina-scaled.jpg" TargetMode="External"/><Relationship Id="rId48" Type="http://schemas.openxmlformats.org/officeDocument/2006/relationships/image" Target="media/image28.jpeg"/><Relationship Id="rId56" Type="http://schemas.openxmlformats.org/officeDocument/2006/relationships/image" Target="media/image32.jpeg"/><Relationship Id="rId64" Type="http://schemas.openxmlformats.org/officeDocument/2006/relationships/image" Target="media/image36.jpeg"/><Relationship Id="rId69" Type="http://schemas.openxmlformats.org/officeDocument/2006/relationships/hyperlink" Target="https://aditex.radyadmin.cz/wp-content/uploads/2024/03/Kastiel-a-letohradek-Dardanely-3.jpg" TargetMode="External"/><Relationship Id="rId77" Type="http://schemas.openxmlformats.org/officeDocument/2006/relationships/image" Target="media/image46.jpeg"/><Relationship Id="rId8" Type="http://schemas.openxmlformats.org/officeDocument/2006/relationships/image" Target="media/image1.jpeg"/><Relationship Id="rId51" Type="http://schemas.openxmlformats.org/officeDocument/2006/relationships/hyperlink" Target="https://aditex.radyadmin.cz/wp-content/uploads/2024/04/Kastiel-Barczayovcov-fasada.jpg" TargetMode="External"/><Relationship Id="rId72" Type="http://schemas.openxmlformats.org/officeDocument/2006/relationships/image" Target="media/image41.jpeg"/><Relationship Id="rId80" Type="http://schemas.openxmlformats.org/officeDocument/2006/relationships/image" Target="media/image49.jpeg"/><Relationship Id="rId85"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hyperlink" Target="https://aditex.radyadmin.cz/wp-content/uploads/2024/03/Ustavny-sud-SR-Kosice-4.jpg" TargetMode="External"/><Relationship Id="rId46" Type="http://schemas.openxmlformats.org/officeDocument/2006/relationships/image" Target="media/image26.jpeg"/><Relationship Id="rId59" Type="http://schemas.openxmlformats.org/officeDocument/2006/relationships/hyperlink" Target="https://aditex.radyadmin.cz/wp-content/uploads/2024/04/Kastiel-Barczayovcov-interier.jpg" TargetMode="External"/><Relationship Id="rId67" Type="http://schemas.openxmlformats.org/officeDocument/2006/relationships/hyperlink" Target="https://aditex.radyadmin.cz/wp-content/uploads/2024/03/Kastiel-a-letohradek-Dardanely-2.jpg" TargetMode="External"/><Relationship Id="rId20" Type="http://schemas.openxmlformats.org/officeDocument/2006/relationships/hyperlink" Target="https://aditex.radyadmin.cz/wp-content/uploads/2024/04/Kostel-sv.-Jana-Nepomuckeho-na-Skalce_sakristie_2_Praha_po-aplikaci_2.jpg" TargetMode="External"/><Relationship Id="rId41" Type="http://schemas.openxmlformats.org/officeDocument/2006/relationships/image" Target="media/image22.jpeg"/><Relationship Id="rId54" Type="http://schemas.openxmlformats.org/officeDocument/2006/relationships/image" Target="media/image31.jpeg"/><Relationship Id="rId62" Type="http://schemas.openxmlformats.org/officeDocument/2006/relationships/image" Target="media/image35.jpeg"/><Relationship Id="rId70" Type="http://schemas.openxmlformats.org/officeDocument/2006/relationships/image" Target="media/image39.jpeg"/><Relationship Id="rId75" Type="http://schemas.openxmlformats.org/officeDocument/2006/relationships/image" Target="media/image44.jpeg"/><Relationship Id="rId83"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hyperlink" Target="https://aditex.radyadmin.cz/wp-content/uploads/2024/07/IMG-20240311-WA0006_.jpg" TargetMode="External"/><Relationship Id="rId36" Type="http://schemas.openxmlformats.org/officeDocument/2006/relationships/hyperlink" Target="https://aditex.radyadmin.cz/wp-content/uploads/2024/03/Ustavny-sud-SR-Kosice-1.jpg" TargetMode="External"/><Relationship Id="rId49" Type="http://schemas.openxmlformats.org/officeDocument/2006/relationships/hyperlink" Target="https://aditex.radyadmin.cz/wp-content/uploads/2024/04/Kastiel-Barczayovcov-pred-rekonstrukci.jpg" TargetMode="External"/><Relationship Id="rId57" Type="http://schemas.openxmlformats.org/officeDocument/2006/relationships/hyperlink" Target="https://aditex.radyadmin.cz/wp-content/uploads/2024/04/Kastiel-Barczayovcov-interier_2.jpg" TargetMode="External"/><Relationship Id="rId10" Type="http://schemas.openxmlformats.org/officeDocument/2006/relationships/image" Target="media/image3.jpeg"/><Relationship Id="rId31" Type="http://schemas.openxmlformats.org/officeDocument/2006/relationships/image" Target="media/image17.jpeg"/><Relationship Id="rId44" Type="http://schemas.openxmlformats.org/officeDocument/2006/relationships/image" Target="media/image24.jpeg"/><Relationship Id="rId52" Type="http://schemas.openxmlformats.org/officeDocument/2006/relationships/image" Target="media/image30.jpeg"/><Relationship Id="rId60" Type="http://schemas.openxmlformats.org/officeDocument/2006/relationships/image" Target="media/image34.jpeg"/><Relationship Id="rId65" Type="http://schemas.openxmlformats.org/officeDocument/2006/relationships/hyperlink" Target="https://aditex.radyadmin.cz/wp-content/uploads/2024/03/Kastiel-a-letohradek-Dardanely.jpg" TargetMode="External"/><Relationship Id="rId73" Type="http://schemas.openxmlformats.org/officeDocument/2006/relationships/image" Target="media/image42.jpeg"/><Relationship Id="rId78" Type="http://schemas.openxmlformats.org/officeDocument/2006/relationships/image" Target="media/image47.jpeg"/><Relationship Id="rId81" Type="http://schemas.openxmlformats.org/officeDocument/2006/relationships/image" Target="media/image50.jpeg"/><Relationship Id="rId4" Type="http://schemas.openxmlformats.org/officeDocument/2006/relationships/webSettings" Target="web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0.jpeg"/><Relationship Id="rId39" Type="http://schemas.openxmlformats.org/officeDocument/2006/relationships/image" Target="media/image21.jpeg"/><Relationship Id="rId34" Type="http://schemas.openxmlformats.org/officeDocument/2006/relationships/hyperlink" Target="https://aditex.radyadmin.cz/wp-content/uploads/2024/03/Ustavny-sud-SR-Kosice-3.jpg" TargetMode="External"/><Relationship Id="rId50" Type="http://schemas.openxmlformats.org/officeDocument/2006/relationships/image" Target="media/image29.jpeg"/><Relationship Id="rId55" Type="http://schemas.openxmlformats.org/officeDocument/2006/relationships/hyperlink" Target="https://aditex.radyadmin.cz/wp-content/uploads/2024/04/Kastiel-Barczayovcov-fasada_4.jpg" TargetMode="External"/><Relationship Id="rId76" Type="http://schemas.openxmlformats.org/officeDocument/2006/relationships/image" Target="media/image45.jpeg"/><Relationship Id="rId7" Type="http://schemas.openxmlformats.org/officeDocument/2006/relationships/hyperlink" Target="https://aditex.radyadmin.cz/wp-content/uploads/2024/04/Kostel-sv.-Jana-Nepomuckeho-na-Skalce_sakristie_2_Praha_po-aplikaci.jpg" TargetMode="External"/><Relationship Id="rId71" Type="http://schemas.openxmlformats.org/officeDocument/2006/relationships/image" Target="media/image40.jpeg"/><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hyperlink" Target="https://aditex.radyadmin.cz/wp-content/uploads/2024/07/Ustavny-sud-SR-Kosice-5.jpg" TargetMode="External"/><Relationship Id="rId40" Type="http://schemas.openxmlformats.org/officeDocument/2006/relationships/hyperlink" Target="https://aditex.radyadmin.cz/wp-content/uploads/2024/07/Maluzina-pred-rekonstrukci.jpg" TargetMode="External"/><Relationship Id="rId45" Type="http://schemas.openxmlformats.org/officeDocument/2006/relationships/image" Target="media/image25.jpeg"/><Relationship Id="rId66" Type="http://schemas.openxmlformats.org/officeDocument/2006/relationships/image" Target="media/image37.jpeg"/><Relationship Id="rId61" Type="http://schemas.openxmlformats.org/officeDocument/2006/relationships/hyperlink" Target="https://aditex.radyadmin.cz/wp-content/uploads/2024/07/Dardanely.jpg" TargetMode="External"/><Relationship Id="rId8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51.jpg"/></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1700</Words>
  <Characters>10715</Characters>
  <Application>Microsoft Office Word</Application>
  <DocSecurity>0</DocSecurity>
  <Lines>89</Lines>
  <Paragraphs>24</Paragraphs>
  <ScaleCrop>false</ScaleCrop>
  <HeadingPairs>
    <vt:vector size="4" baseType="variant">
      <vt:variant>
        <vt:lpstr>Titel</vt:lpstr>
      </vt:variant>
      <vt:variant>
        <vt:i4>1</vt:i4>
      </vt:variant>
      <vt:variant>
        <vt:lpstr>Název</vt:lpstr>
      </vt:variant>
      <vt:variant>
        <vt:i4>1</vt:i4>
      </vt:variant>
    </vt:vector>
  </HeadingPairs>
  <TitlesOfParts>
    <vt:vector size="2" baseType="lpstr">
      <vt:lpstr/>
      <vt:lpstr/>
    </vt:vector>
  </TitlesOfParts>
  <Company/>
  <LinksUpToDate>false</LinksUpToDate>
  <CharactersWithSpaces>12391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David H.</dc:creator>
  <cp:keywords/>
  <dc:description/>
  <cp:lastModifiedBy>Augustin Vanek</cp:lastModifiedBy>
  <cp:revision>13</cp:revision>
  <cp:lastPrinted>2025-05-28T14:43:00Z</cp:lastPrinted>
  <dcterms:created xsi:type="dcterms:W3CDTF">2025-01-31T15:09:00Z</dcterms:created>
  <dcterms:modified xsi:type="dcterms:W3CDTF">2025-05-28T14:43:00Z</dcterms:modified>
</cp:coreProperties>
</file>